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31" w:rsidRDefault="00E73D3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:rsidR="00E73D31" w:rsidRDefault="00633864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>
        <w:rPr>
          <w:rFonts w:ascii="Arial" w:hAnsi="Arial" w:cs="Arial"/>
          <w:b/>
          <w:bCs/>
          <w:color w:val="auto"/>
          <w:sz w:val="24"/>
          <w:szCs w:val="24"/>
          <w:lang w:val="en-US"/>
        </w:rPr>
        <w:t>5</w:t>
      </w:r>
      <w:r>
        <w:rPr>
          <w:rFonts w:ascii="Arial" w:hAnsi="Arial" w:cs="Arial"/>
          <w:b/>
          <w:bCs/>
          <w:color w:val="auto"/>
          <w:sz w:val="24"/>
          <w:szCs w:val="24"/>
        </w:rPr>
        <w:t>7</w:t>
      </w:r>
      <w:r>
        <w:rPr>
          <w:rFonts w:ascii="Arial" w:hAnsi="Arial" w:cs="Arial"/>
          <w:b/>
          <w:bCs/>
          <w:color w:val="auto"/>
          <w:sz w:val="24"/>
        </w:rPr>
        <w:tab/>
        <w:t>S2-230</w:t>
      </w:r>
      <w:r w:rsidR="00914C38">
        <w:rPr>
          <w:rFonts w:ascii="Arial" w:hAnsi="Arial" w:cs="Arial"/>
          <w:b/>
          <w:bCs/>
          <w:color w:val="auto"/>
          <w:sz w:val="24"/>
          <w:lang w:eastAsia="zh-CN"/>
        </w:rPr>
        <w:t>6462</w:t>
      </w:r>
    </w:p>
    <w:p w:rsidR="00E73D31" w:rsidRDefault="0063386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bookmarkStart w:id="0" w:name="OLE_LINK127"/>
      <w:r>
        <w:rPr>
          <w:rFonts w:ascii="Arial" w:hAnsi="Arial" w:cs="Arial" w:hint="eastAsia"/>
          <w:b/>
          <w:bCs/>
          <w:color w:val="auto"/>
          <w:sz w:val="24"/>
          <w:szCs w:val="24"/>
        </w:rPr>
        <w:t>Berlin</w:t>
      </w:r>
      <w:r>
        <w:rPr>
          <w:rFonts w:ascii="Arial" w:hAnsi="Arial" w:cs="Arial"/>
          <w:b/>
          <w:bCs/>
          <w:color w:val="auto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color w:val="auto"/>
          <w:sz w:val="24"/>
          <w:szCs w:val="24"/>
          <w:lang w:val="en-US"/>
        </w:rPr>
        <w:t>May</w:t>
      </w:r>
      <w:r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auto"/>
          <w:sz w:val="24"/>
          <w:szCs w:val="24"/>
          <w:lang w:val="en-US"/>
        </w:rPr>
        <w:t>22</w:t>
      </w:r>
      <w:r>
        <w:rPr>
          <w:rFonts w:ascii="Arial" w:hAnsi="Arial" w:cs="Arial"/>
          <w:b/>
          <w:bCs/>
          <w:color w:val="auto"/>
          <w:sz w:val="24"/>
          <w:szCs w:val="24"/>
        </w:rPr>
        <w:t xml:space="preserve"> – 2</w:t>
      </w:r>
      <w:r>
        <w:rPr>
          <w:rFonts w:ascii="Arial" w:hAnsi="Arial" w:cs="Arial"/>
          <w:b/>
          <w:bCs/>
          <w:color w:val="auto"/>
          <w:sz w:val="24"/>
          <w:szCs w:val="24"/>
          <w:lang w:val="en-US"/>
        </w:rPr>
        <w:t>6</w:t>
      </w:r>
      <w:r>
        <w:rPr>
          <w:rFonts w:ascii="Arial" w:hAnsi="Arial" w:cs="Arial"/>
          <w:b/>
          <w:bCs/>
          <w:color w:val="auto"/>
          <w:sz w:val="24"/>
          <w:szCs w:val="24"/>
        </w:rPr>
        <w:t>, 202</w:t>
      </w:r>
      <w:r>
        <w:rPr>
          <w:rFonts w:ascii="Arial" w:hAnsi="Arial" w:cs="Arial"/>
          <w:b/>
          <w:bCs/>
          <w:color w:val="auto"/>
          <w:sz w:val="24"/>
          <w:szCs w:val="24"/>
          <w:lang w:val="en-US"/>
        </w:rPr>
        <w:t>3</w:t>
      </w:r>
      <w:r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bookmarkEnd w:id="0"/>
      <w:r>
        <w:rPr>
          <w:rFonts w:cs="Arial"/>
          <w:b/>
          <w:bCs/>
          <w:color w:val="auto"/>
          <w:sz w:val="24"/>
          <w:szCs w:val="24"/>
        </w:rPr>
        <w:tab/>
      </w:r>
      <w:r>
        <w:rPr>
          <w:rFonts w:cs="Arial" w:hint="eastAsia"/>
          <w:b/>
          <w:bCs/>
          <w:color w:val="auto"/>
          <w:sz w:val="24"/>
          <w:szCs w:val="24"/>
          <w:lang w:eastAsia="zh-CN"/>
        </w:rPr>
        <w:t>(</w:t>
      </w:r>
      <w:r>
        <w:rPr>
          <w:rFonts w:cs="Arial"/>
          <w:b/>
          <w:bCs/>
          <w:color w:val="auto"/>
          <w:sz w:val="24"/>
          <w:szCs w:val="24"/>
          <w:lang w:eastAsia="zh-CN"/>
        </w:rPr>
        <w:t>Revision of S2-2</w:t>
      </w:r>
      <w:r>
        <w:rPr>
          <w:rFonts w:cs="Arial"/>
          <w:b/>
          <w:bCs/>
          <w:color w:val="auto"/>
          <w:sz w:val="24"/>
          <w:szCs w:val="24"/>
          <w:lang w:val="en-US" w:eastAsia="zh-CN"/>
        </w:rPr>
        <w:t>3</w:t>
      </w:r>
      <w:r>
        <w:rPr>
          <w:rFonts w:cs="Arial"/>
          <w:b/>
          <w:bCs/>
          <w:color w:val="auto"/>
          <w:sz w:val="24"/>
          <w:szCs w:val="24"/>
          <w:lang w:eastAsia="zh-CN"/>
        </w:rPr>
        <w:t>0</w:t>
      </w:r>
      <w:r w:rsidR="00914C38">
        <w:rPr>
          <w:rFonts w:cs="Arial"/>
          <w:b/>
          <w:bCs/>
          <w:color w:val="auto"/>
          <w:sz w:val="24"/>
          <w:szCs w:val="24"/>
          <w:lang w:val="en-US" w:eastAsia="zh-CN"/>
        </w:rPr>
        <w:t>xxxx</w:t>
      </w:r>
      <w:r>
        <w:rPr>
          <w:rFonts w:cs="Arial"/>
          <w:b/>
          <w:bCs/>
          <w:color w:val="auto"/>
          <w:sz w:val="24"/>
          <w:szCs w:val="24"/>
          <w:lang w:eastAsia="zh-CN"/>
        </w:rPr>
        <w:t>)</w:t>
      </w:r>
    </w:p>
    <w:p w:rsidR="00E73D31" w:rsidRDefault="0063386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eastAsia="zh-CN"/>
        </w:rPr>
        <w:t>Source:</w:t>
      </w:r>
      <w:r>
        <w:rPr>
          <w:rFonts w:ascii="Arial" w:eastAsia="Batang" w:hAnsi="Arial"/>
          <w:b/>
          <w:color w:val="auto"/>
          <w:lang w:eastAsia="zh-CN"/>
        </w:rPr>
        <w:tab/>
        <w:t xml:space="preserve">China Mobile, vivo </w:t>
      </w:r>
    </w:p>
    <w:p w:rsidR="00E73D31" w:rsidRDefault="0063386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>
        <w:rPr>
          <w:rFonts w:ascii="Arial" w:eastAsia="Batang" w:hAnsi="Arial" w:cs="Arial"/>
          <w:b/>
          <w:color w:val="auto"/>
          <w:lang w:eastAsia="zh-CN"/>
        </w:rPr>
        <w:t>Title:</w:t>
      </w:r>
      <w:r>
        <w:rPr>
          <w:rFonts w:ascii="Arial" w:eastAsia="Batang" w:hAnsi="Arial" w:cs="Arial"/>
          <w:b/>
          <w:color w:val="auto"/>
          <w:lang w:eastAsia="zh-CN"/>
        </w:rPr>
        <w:tab/>
        <w:t>Study on Artificial Intellige</w:t>
      </w:r>
      <w:r w:rsidR="00361B67">
        <w:rPr>
          <w:rFonts w:ascii="Arial" w:eastAsia="Batang" w:hAnsi="Arial" w:cs="Arial"/>
          <w:b/>
          <w:color w:val="auto"/>
          <w:lang w:eastAsia="zh-CN"/>
        </w:rPr>
        <w:t xml:space="preserve">nce (AI)/Machine Learning (ML) </w:t>
      </w:r>
      <w:r>
        <w:rPr>
          <w:rFonts w:ascii="Arial" w:eastAsia="Batang" w:hAnsi="Arial" w:cs="Arial"/>
          <w:b/>
          <w:color w:val="auto"/>
          <w:lang w:eastAsia="zh-CN"/>
        </w:rPr>
        <w:t>for 5GS Service to enable 5GC and Air interface Intelligence</w:t>
      </w:r>
    </w:p>
    <w:p w:rsidR="00E73D31" w:rsidRDefault="0063386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>
        <w:rPr>
          <w:rFonts w:ascii="Arial" w:eastAsia="Batang" w:hAnsi="Arial"/>
          <w:b/>
          <w:color w:val="auto"/>
          <w:lang w:eastAsia="zh-CN"/>
        </w:rPr>
        <w:t>Document for:</w:t>
      </w:r>
      <w:r>
        <w:rPr>
          <w:rFonts w:ascii="Arial" w:eastAsia="Batang" w:hAnsi="Arial"/>
          <w:b/>
          <w:color w:val="auto"/>
          <w:lang w:eastAsia="zh-CN"/>
        </w:rPr>
        <w:tab/>
        <w:t>Approval</w:t>
      </w:r>
    </w:p>
    <w:p w:rsidR="00E73D31" w:rsidRDefault="0063386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eastAsia="zh-CN"/>
        </w:rPr>
        <w:t>Agenda Item:</w:t>
      </w:r>
      <w:r>
        <w:rPr>
          <w:rFonts w:ascii="Arial" w:eastAsia="Batang" w:hAnsi="Arial"/>
          <w:b/>
          <w:color w:val="auto"/>
          <w:lang w:eastAsia="zh-CN"/>
        </w:rPr>
        <w:tab/>
      </w:r>
      <w:r>
        <w:rPr>
          <w:rFonts w:ascii="Arial" w:eastAsia="Batang" w:hAnsi="Arial"/>
          <w:b/>
          <w:color w:val="auto"/>
          <w:lang w:val="en-US" w:eastAsia="zh-CN"/>
        </w:rPr>
        <w:t>10.5</w:t>
      </w:r>
    </w:p>
    <w:p w:rsidR="00E73D31" w:rsidRDefault="00633864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>
        <w:rPr>
          <w:rFonts w:ascii="Arial" w:hAnsi="Arial" w:cs="Arial"/>
          <w:color w:val="auto"/>
          <w:sz w:val="36"/>
          <w:szCs w:val="36"/>
        </w:rPr>
        <w:br/>
        <w:t>3GPP™ Work Item Description</w:t>
      </w:r>
    </w:p>
    <w:p w:rsidR="00E73D31" w:rsidRDefault="00633864">
      <w:pPr>
        <w:jc w:val="center"/>
        <w:rPr>
          <w:rFonts w:cs="Arial"/>
          <w:color w:val="auto"/>
        </w:rPr>
      </w:pPr>
      <w:r>
        <w:rPr>
          <w:color w:val="auto"/>
        </w:rPr>
        <w:t xml:space="preserve">For guidance, see </w:t>
      </w:r>
      <w:hyperlink r:id="rId9" w:history="1">
        <w:r>
          <w:rPr>
            <w:rStyle w:val="af5"/>
            <w:color w:val="auto"/>
            <w:u w:val="none"/>
          </w:rPr>
          <w:t>3GPP Working Procedures</w:t>
        </w:r>
      </w:hyperlink>
      <w:r>
        <w:rPr>
          <w:color w:val="auto"/>
        </w:rPr>
        <w:t xml:space="preserve">, article 39; and </w:t>
      </w:r>
      <w:hyperlink r:id="rId10" w:history="1">
        <w:r>
          <w:rPr>
            <w:rStyle w:val="af5"/>
            <w:color w:val="auto"/>
            <w:u w:val="none"/>
          </w:rPr>
          <w:t>3GPP TR 21.900</w:t>
        </w:r>
      </w:hyperlink>
      <w:r>
        <w:rPr>
          <w:color w:val="auto"/>
        </w:rPr>
        <w:t>.</w:t>
      </w:r>
      <w:r>
        <w:rPr>
          <w:color w:val="auto"/>
        </w:rPr>
        <w:br/>
      </w:r>
      <w:r>
        <w:rPr>
          <w:rFonts w:cs="Arial"/>
          <w:color w:val="auto"/>
        </w:rPr>
        <w:t xml:space="preserve">Comprehensive instructions can be found at </w:t>
      </w:r>
      <w:hyperlink r:id="rId11" w:history="1">
        <w:r>
          <w:rPr>
            <w:rStyle w:val="af5"/>
            <w:rFonts w:cs="Arial"/>
            <w:color w:val="auto"/>
            <w:u w:val="none"/>
          </w:rPr>
          <w:t>http://www.3gpp.org/Work-Items</w:t>
        </w:r>
      </w:hyperlink>
    </w:p>
    <w:p w:rsidR="00E73D31" w:rsidRDefault="00633864">
      <w:pPr>
        <w:pStyle w:val="1"/>
        <w:ind w:left="2552" w:hanging="2552"/>
        <w:rPr>
          <w:rFonts w:cs="Arial"/>
        </w:rPr>
      </w:pPr>
      <w:r>
        <w:t xml:space="preserve">Title:   Study on </w:t>
      </w:r>
      <w:r>
        <w:rPr>
          <w:lang w:val="en-US"/>
        </w:rPr>
        <w:t>Artificial Intelligence (AI)/Machine Learning (ML) for 5GS Service to enable 5GC and Air interface Intelligence</w:t>
      </w:r>
    </w:p>
    <w:p w:rsidR="00E73D31" w:rsidRDefault="00E73D31">
      <w:pPr>
        <w:pStyle w:val="Guidance"/>
        <w:rPr>
          <w:color w:val="auto"/>
        </w:rPr>
      </w:pPr>
    </w:p>
    <w:p w:rsidR="00E73D31" w:rsidRDefault="00633864">
      <w:pPr>
        <w:pStyle w:val="8"/>
        <w:rPr>
          <w:lang w:val="en-US"/>
        </w:rPr>
      </w:pPr>
      <w:r>
        <w:t>Acronym:</w:t>
      </w:r>
      <w:r>
        <w:tab/>
        <w:t>FS_</w:t>
      </w:r>
      <w:r>
        <w:rPr>
          <w:lang w:val="en-US"/>
        </w:rPr>
        <w:t>AIML_5GS</w:t>
      </w:r>
    </w:p>
    <w:p w:rsidR="00E73D31" w:rsidRDefault="00E73D31">
      <w:pPr>
        <w:pStyle w:val="Guidance"/>
        <w:rPr>
          <w:color w:val="auto"/>
        </w:rPr>
      </w:pPr>
    </w:p>
    <w:p w:rsidR="00E73D31" w:rsidRDefault="00633864">
      <w:pPr>
        <w:pStyle w:val="8"/>
      </w:pPr>
      <w:r>
        <w:t>Unique identifier:</w:t>
      </w:r>
      <w:r>
        <w:tab/>
      </w:r>
    </w:p>
    <w:p w:rsidR="00E73D31" w:rsidRDefault="00E73D31">
      <w:pPr>
        <w:pStyle w:val="Guidance"/>
        <w:rPr>
          <w:color w:val="auto"/>
        </w:rPr>
      </w:pPr>
    </w:p>
    <w:p w:rsidR="00E73D31" w:rsidRDefault="00633864">
      <w:pPr>
        <w:pStyle w:val="8"/>
      </w:pPr>
      <w:r>
        <w:t>Potential target Release:</w:t>
      </w:r>
      <w:r>
        <w:tab/>
      </w:r>
      <w:r>
        <w:rPr>
          <w:i/>
          <w:iCs/>
        </w:rPr>
        <w:t>{Rel-19}</w:t>
      </w:r>
    </w:p>
    <w:p w:rsidR="00E73D31" w:rsidRDefault="00E73D31">
      <w:pPr>
        <w:pStyle w:val="Guidance"/>
        <w:rPr>
          <w:color w:val="auto"/>
        </w:rPr>
      </w:pPr>
    </w:p>
    <w:p w:rsidR="00E73D31" w:rsidRDefault="00633864">
      <w:pPr>
        <w:pStyle w:val="1"/>
      </w:pPr>
      <w:r>
        <w:t>1</w:t>
      </w:r>
      <w:r>
        <w:tab/>
        <w:t>Impacts</w:t>
      </w:r>
    </w:p>
    <w:p w:rsidR="00E73D31" w:rsidRDefault="00633864">
      <w:pPr>
        <w:pStyle w:val="Guidance"/>
        <w:rPr>
          <w:color w:val="auto"/>
        </w:rPr>
      </w:pPr>
      <w:r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73D3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Others (specify)</w:t>
            </w:r>
          </w:p>
        </w:tc>
      </w:tr>
      <w:tr w:rsidR="00E73D3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E73D31" w:rsidRDefault="00E73D31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:rsidR="00E73D31" w:rsidRDefault="00E73D31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E73D31" w:rsidRDefault="00633864">
            <w:pPr>
              <w:pStyle w:val="TAC"/>
              <w:rPr>
                <w:color w:val="auto"/>
                <w:lang w:eastAsia="zh-CN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:rsidR="00E73D31" w:rsidRDefault="00633864">
            <w:pPr>
              <w:pStyle w:val="TAC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E73D31" w:rsidRDefault="00E73D31">
            <w:pPr>
              <w:pStyle w:val="TAC"/>
              <w:rPr>
                <w:color w:val="auto"/>
              </w:rPr>
            </w:pPr>
          </w:p>
        </w:tc>
      </w:tr>
      <w:tr w:rsidR="00E73D3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E73D31" w:rsidRDefault="00E73D31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</w:tcPr>
          <w:p w:rsidR="00E73D31" w:rsidRDefault="00E73D31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:rsidR="00E73D31" w:rsidRDefault="00E73D31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:rsidR="00E73D31" w:rsidRDefault="00E73D31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:rsidR="00E73D31" w:rsidRDefault="00E73D31">
            <w:pPr>
              <w:pStyle w:val="TAC"/>
              <w:rPr>
                <w:color w:val="auto"/>
              </w:rPr>
            </w:pPr>
          </w:p>
        </w:tc>
      </w:tr>
      <w:tr w:rsidR="00E73D3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E73D31" w:rsidRDefault="00633864">
            <w:pPr>
              <w:pStyle w:val="TAC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:rsidR="00E73D31" w:rsidRDefault="00633864">
            <w:pPr>
              <w:pStyle w:val="TAC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:rsidR="00E73D31" w:rsidRDefault="00E73D31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:rsidR="00E73D31" w:rsidRDefault="00E73D31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:rsidR="00E73D31" w:rsidRDefault="00633864">
            <w:pPr>
              <w:pStyle w:val="TAC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:rsidR="00E73D31" w:rsidRDefault="00E73D31">
      <w:pPr>
        <w:rPr>
          <w:color w:val="auto"/>
        </w:rPr>
      </w:pPr>
    </w:p>
    <w:p w:rsidR="00E73D31" w:rsidRDefault="00633864">
      <w:pPr>
        <w:pStyle w:val="1"/>
      </w:pPr>
      <w:r>
        <w:t>2</w:t>
      </w:r>
      <w:r>
        <w:tab/>
        <w:t>Classification of the Work Item and linked work items</w:t>
      </w:r>
    </w:p>
    <w:p w:rsidR="00E73D31" w:rsidRDefault="00633864">
      <w:pPr>
        <w:pStyle w:val="2"/>
      </w:pPr>
      <w:r>
        <w:t>2.1</w:t>
      </w:r>
      <w:r>
        <w:tab/>
        <w:t>Primary classification</w:t>
      </w:r>
    </w:p>
    <w:p w:rsidR="00E73D31" w:rsidRDefault="00633864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73D31">
        <w:trPr>
          <w:cantSplit/>
          <w:jc w:val="center"/>
        </w:trPr>
        <w:tc>
          <w:tcPr>
            <w:tcW w:w="452" w:type="dxa"/>
          </w:tcPr>
          <w:p w:rsidR="00E73D31" w:rsidRDefault="00E73D31">
            <w:pPr>
              <w:pStyle w:val="TAC"/>
              <w:rPr>
                <w:color w:val="auto"/>
                <w:lang w:val="en-US"/>
              </w:rPr>
            </w:pPr>
          </w:p>
        </w:tc>
        <w:tc>
          <w:tcPr>
            <w:tcW w:w="2917" w:type="dxa"/>
            <w:shd w:val="clear" w:color="auto" w:fill="E0E0E0"/>
          </w:tcPr>
          <w:p w:rsidR="00E73D31" w:rsidRDefault="00633864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  <w:sz w:val="20"/>
              </w:rPr>
              <w:t>Feature</w:t>
            </w:r>
          </w:p>
        </w:tc>
      </w:tr>
      <w:tr w:rsidR="00E73D31">
        <w:trPr>
          <w:cantSplit/>
          <w:jc w:val="center"/>
        </w:trPr>
        <w:tc>
          <w:tcPr>
            <w:tcW w:w="452" w:type="dxa"/>
          </w:tcPr>
          <w:p w:rsidR="00E73D31" w:rsidRDefault="00E73D31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E73D31" w:rsidRDefault="00633864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Building Block</w:t>
            </w:r>
          </w:p>
        </w:tc>
      </w:tr>
      <w:tr w:rsidR="00E73D31">
        <w:trPr>
          <w:cantSplit/>
          <w:jc w:val="center"/>
        </w:trPr>
        <w:tc>
          <w:tcPr>
            <w:tcW w:w="452" w:type="dxa"/>
          </w:tcPr>
          <w:p w:rsidR="00E73D31" w:rsidRDefault="00E73D31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E73D31" w:rsidRDefault="00633864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E73D31">
        <w:trPr>
          <w:cantSplit/>
          <w:jc w:val="center"/>
        </w:trPr>
        <w:tc>
          <w:tcPr>
            <w:tcW w:w="452" w:type="dxa"/>
          </w:tcPr>
          <w:p w:rsidR="00E73D31" w:rsidRDefault="00633864">
            <w:pPr>
              <w:pStyle w:val="TAC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E73D31" w:rsidRDefault="00633864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  <w:sz w:val="20"/>
              </w:rPr>
              <w:t>Study Item</w:t>
            </w:r>
          </w:p>
        </w:tc>
      </w:tr>
    </w:tbl>
    <w:p w:rsidR="00E73D31" w:rsidRDefault="00E73D31">
      <w:pPr>
        <w:ind w:right="-99"/>
        <w:rPr>
          <w:b/>
          <w:color w:val="auto"/>
        </w:rPr>
      </w:pPr>
    </w:p>
    <w:p w:rsidR="00E73D31" w:rsidRDefault="00633864">
      <w:pPr>
        <w:pStyle w:val="2"/>
      </w:pPr>
      <w:r>
        <w:lastRenderedPageBreak/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E73D3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E73D31" w:rsidRDefault="00633864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Parent Work / Study Items </w:t>
            </w:r>
          </w:p>
        </w:tc>
      </w:tr>
      <w:tr w:rsidR="00E73D31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E73D31" w:rsidRDefault="00633864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E73D31" w:rsidRDefault="00633864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E73D31" w:rsidRDefault="00633864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E73D31" w:rsidRDefault="00633864">
            <w:pPr>
              <w:pStyle w:val="TAH"/>
              <w:ind w:right="-99"/>
              <w:jc w:val="lef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Title (as in 3GPP Work Plan)</w:t>
            </w:r>
          </w:p>
        </w:tc>
      </w:tr>
      <w:tr w:rsidR="00E73D31">
        <w:trPr>
          <w:cantSplit/>
          <w:jc w:val="center"/>
        </w:trPr>
        <w:tc>
          <w:tcPr>
            <w:tcW w:w="1101" w:type="dxa"/>
          </w:tcPr>
          <w:p w:rsidR="00E73D31" w:rsidRDefault="00633864">
            <w:pPr>
              <w:pStyle w:val="TAL"/>
              <w:rPr>
                <w:color w:val="auto"/>
              </w:rPr>
            </w:pPr>
            <w:r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:rsidR="00E73D31" w:rsidRDefault="00E73D31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:rsidR="00E73D31" w:rsidRDefault="00E73D31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:rsidR="00E73D31" w:rsidRDefault="00E73D31">
            <w:pPr>
              <w:pStyle w:val="TAL"/>
              <w:rPr>
                <w:color w:val="auto"/>
              </w:rPr>
            </w:pPr>
          </w:p>
        </w:tc>
      </w:tr>
    </w:tbl>
    <w:p w:rsidR="00E73D31" w:rsidRDefault="00E73D31">
      <w:pPr>
        <w:rPr>
          <w:color w:val="auto"/>
        </w:rPr>
      </w:pPr>
    </w:p>
    <w:p w:rsidR="00E73D31" w:rsidRDefault="00633864">
      <w:pPr>
        <w:pStyle w:val="3"/>
      </w:pPr>
      <w:r>
        <w:t>2.3</w:t>
      </w:r>
      <w:r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73D3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E73D31" w:rsidRDefault="00633864">
            <w:pPr>
              <w:pStyle w:val="TAH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Other related Work /Study Items (if any)</w:t>
            </w:r>
          </w:p>
        </w:tc>
      </w:tr>
      <w:tr w:rsidR="00E73D31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Nature of relationship</w:t>
            </w:r>
          </w:p>
        </w:tc>
      </w:tr>
      <w:tr w:rsidR="00E73D31">
        <w:trPr>
          <w:cantSplit/>
          <w:jc w:val="center"/>
        </w:trPr>
        <w:tc>
          <w:tcPr>
            <w:tcW w:w="1101" w:type="dxa"/>
          </w:tcPr>
          <w:p w:rsidR="00E73D31" w:rsidRDefault="00633864">
            <w:pPr>
              <w:pStyle w:val="TAL"/>
              <w:rPr>
                <w:color w:val="auto"/>
              </w:rPr>
            </w:pPr>
            <w:r>
              <w:t>940084</w:t>
            </w:r>
          </w:p>
        </w:tc>
        <w:tc>
          <w:tcPr>
            <w:tcW w:w="3326" w:type="dxa"/>
          </w:tcPr>
          <w:p w:rsidR="00E73D31" w:rsidRDefault="00633864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:rsidR="00E73D31" w:rsidRDefault="00633864">
            <w:pPr>
              <w:pStyle w:val="Guidance"/>
              <w:rPr>
                <w:color w:val="auto"/>
              </w:rPr>
            </w:pPr>
            <w:r>
              <w:rPr>
                <w:rFonts w:ascii="Arial" w:eastAsia="宋体" w:hAnsi="Arial"/>
                <w:i w:val="0"/>
                <w:color w:val="auto"/>
                <w:sz w:val="18"/>
                <w:lang w:val="en-US"/>
              </w:rPr>
              <w:t>Related study for RAN intelligence</w:t>
            </w:r>
          </w:p>
        </w:tc>
      </w:tr>
      <w:tr w:rsidR="00E73D31">
        <w:trPr>
          <w:cantSplit/>
          <w:jc w:val="center"/>
        </w:trPr>
        <w:tc>
          <w:tcPr>
            <w:tcW w:w="1101" w:type="dxa"/>
          </w:tcPr>
          <w:p w:rsidR="00E73D31" w:rsidRDefault="00633864">
            <w:pPr>
              <w:pStyle w:val="TAL"/>
              <w:rPr>
                <w:color w:val="auto"/>
              </w:rPr>
            </w:pPr>
            <w:r>
              <w:rPr>
                <w:color w:val="auto"/>
                <w:lang w:val="en-US"/>
              </w:rPr>
              <w:t>940073</w:t>
            </w:r>
          </w:p>
        </w:tc>
        <w:tc>
          <w:tcPr>
            <w:tcW w:w="3326" w:type="dxa"/>
          </w:tcPr>
          <w:p w:rsidR="00E73D31" w:rsidRDefault="00633864">
            <w:pPr>
              <w:pStyle w:val="TAL"/>
              <w:rPr>
                <w:color w:val="auto"/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>
              <w:rPr>
                <w:rFonts w:cs="Arial"/>
                <w:lang w:val="en-US"/>
              </w:rPr>
              <w:t>Enablers for Network Automation for 5G - phase 3</w:t>
            </w:r>
          </w:p>
        </w:tc>
        <w:tc>
          <w:tcPr>
            <w:tcW w:w="5099" w:type="dxa"/>
          </w:tcPr>
          <w:p w:rsidR="00E73D31" w:rsidRDefault="00633864">
            <w:pPr>
              <w:pStyle w:val="Guidance"/>
              <w:rPr>
                <w:color w:val="auto"/>
              </w:rPr>
            </w:pPr>
            <w:r>
              <w:rPr>
                <w:rFonts w:ascii="Arial" w:eastAsia="宋体" w:hAnsi="Arial"/>
                <w:i w:val="0"/>
                <w:color w:val="auto"/>
                <w:sz w:val="18"/>
                <w:lang w:val="en-US"/>
              </w:rPr>
              <w:t>Related study for 5GC intelligence</w:t>
            </w:r>
          </w:p>
        </w:tc>
      </w:tr>
      <w:tr w:rsidR="00E73D31">
        <w:trPr>
          <w:cantSplit/>
          <w:jc w:val="center"/>
        </w:trPr>
        <w:tc>
          <w:tcPr>
            <w:tcW w:w="1101" w:type="dxa"/>
          </w:tcPr>
          <w:p w:rsidR="00E73D31" w:rsidRDefault="00E73D31">
            <w:pPr>
              <w:pStyle w:val="TAL"/>
              <w:rPr>
                <w:color w:val="auto"/>
                <w:lang w:val="en-US"/>
              </w:rPr>
            </w:pPr>
          </w:p>
        </w:tc>
        <w:tc>
          <w:tcPr>
            <w:tcW w:w="3326" w:type="dxa"/>
          </w:tcPr>
          <w:p w:rsidR="00E73D31" w:rsidRDefault="00E73D31">
            <w:pPr>
              <w:pStyle w:val="TAL"/>
              <w:rPr>
                <w:color w:val="auto"/>
                <w:lang w:val="en-US"/>
              </w:rPr>
            </w:pPr>
          </w:p>
        </w:tc>
        <w:tc>
          <w:tcPr>
            <w:tcW w:w="5099" w:type="dxa"/>
          </w:tcPr>
          <w:p w:rsidR="00E73D31" w:rsidRDefault="00E73D31">
            <w:pPr>
              <w:pStyle w:val="Guidance"/>
              <w:rPr>
                <w:color w:val="auto"/>
              </w:rPr>
            </w:pPr>
          </w:p>
        </w:tc>
      </w:tr>
      <w:tr w:rsidR="00E73D31">
        <w:trPr>
          <w:cantSplit/>
          <w:jc w:val="center"/>
        </w:trPr>
        <w:tc>
          <w:tcPr>
            <w:tcW w:w="1101" w:type="dxa"/>
          </w:tcPr>
          <w:p w:rsidR="00E73D31" w:rsidRDefault="00E73D31">
            <w:pPr>
              <w:pStyle w:val="TAL"/>
              <w:rPr>
                <w:color w:val="auto"/>
                <w:lang w:val="en-US"/>
              </w:rPr>
            </w:pPr>
          </w:p>
        </w:tc>
        <w:tc>
          <w:tcPr>
            <w:tcW w:w="3326" w:type="dxa"/>
          </w:tcPr>
          <w:p w:rsidR="00E73D31" w:rsidRDefault="00E73D31">
            <w:pPr>
              <w:pStyle w:val="TAL"/>
              <w:rPr>
                <w:color w:val="auto"/>
                <w:lang w:val="en-US"/>
              </w:rPr>
            </w:pPr>
          </w:p>
        </w:tc>
        <w:tc>
          <w:tcPr>
            <w:tcW w:w="5099" w:type="dxa"/>
          </w:tcPr>
          <w:p w:rsidR="00E73D31" w:rsidRDefault="00E73D31">
            <w:pPr>
              <w:pStyle w:val="Guidance"/>
              <w:rPr>
                <w:color w:val="auto"/>
              </w:rPr>
            </w:pPr>
          </w:p>
        </w:tc>
      </w:tr>
      <w:tr w:rsidR="00E73D31">
        <w:trPr>
          <w:cantSplit/>
          <w:jc w:val="center"/>
        </w:trPr>
        <w:tc>
          <w:tcPr>
            <w:tcW w:w="1101" w:type="dxa"/>
          </w:tcPr>
          <w:p w:rsidR="00E73D31" w:rsidRDefault="00E73D31">
            <w:pPr>
              <w:pStyle w:val="TAL"/>
              <w:rPr>
                <w:color w:val="auto"/>
                <w:lang w:val="en-US"/>
              </w:rPr>
            </w:pPr>
          </w:p>
        </w:tc>
        <w:tc>
          <w:tcPr>
            <w:tcW w:w="3326" w:type="dxa"/>
          </w:tcPr>
          <w:p w:rsidR="00E73D31" w:rsidRDefault="00E73D31">
            <w:pPr>
              <w:pStyle w:val="TAL"/>
              <w:rPr>
                <w:color w:val="auto"/>
                <w:lang w:val="en-US"/>
              </w:rPr>
            </w:pPr>
          </w:p>
        </w:tc>
        <w:tc>
          <w:tcPr>
            <w:tcW w:w="5099" w:type="dxa"/>
          </w:tcPr>
          <w:p w:rsidR="00E73D31" w:rsidRDefault="00E73D31">
            <w:pPr>
              <w:pStyle w:val="Guidance"/>
              <w:rPr>
                <w:color w:val="auto"/>
              </w:rPr>
            </w:pPr>
          </w:p>
        </w:tc>
      </w:tr>
    </w:tbl>
    <w:p w:rsidR="00E73D31" w:rsidRDefault="00E73D31">
      <w:pPr>
        <w:pStyle w:val="FP"/>
        <w:rPr>
          <w:color w:val="auto"/>
        </w:rPr>
      </w:pPr>
    </w:p>
    <w:p w:rsidR="00E73D31" w:rsidRDefault="00633864">
      <w:pPr>
        <w:pStyle w:val="1"/>
      </w:pPr>
      <w:r>
        <w:t>3</w:t>
      </w:r>
      <w:r>
        <w:tab/>
        <w:t>Justification</w:t>
      </w:r>
    </w:p>
    <w:p w:rsidR="00E73D31" w:rsidRDefault="00633864">
      <w:pPr>
        <w:pStyle w:val="a5"/>
        <w:ind w:left="0" w:firstLine="0"/>
        <w:rPr>
          <w:color w:val="auto"/>
          <w:lang w:val="en-US"/>
        </w:rPr>
      </w:pPr>
      <w:r>
        <w:rPr>
          <w:color w:val="auto"/>
          <w:lang w:val="en-US"/>
        </w:rPr>
        <w:t>T</w:t>
      </w:r>
      <w:r>
        <w:rPr>
          <w:rFonts w:hint="eastAsia"/>
          <w:color w:val="auto"/>
        </w:rPr>
        <w:t xml:space="preserve">he convergence of communication network and AI </w:t>
      </w:r>
      <w:r>
        <w:rPr>
          <w:rFonts w:hint="eastAsia"/>
          <w:color w:val="auto"/>
          <w:lang w:eastAsia="zh-CN"/>
        </w:rPr>
        <w:t>technology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already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ma</w:t>
      </w:r>
      <w:r>
        <w:rPr>
          <w:color w:val="auto"/>
        </w:rPr>
        <w:t xml:space="preserve">de some </w:t>
      </w:r>
      <w:r>
        <w:rPr>
          <w:rFonts w:hint="eastAsia"/>
          <w:color w:val="auto"/>
          <w:lang w:eastAsia="zh-CN"/>
        </w:rPr>
        <w:t>progress</w:t>
      </w:r>
      <w:r>
        <w:rPr>
          <w:rFonts w:hint="eastAsia"/>
          <w:color w:val="auto"/>
        </w:rPr>
        <w:t>.</w:t>
      </w:r>
      <w:r>
        <w:rPr>
          <w:color w:val="auto"/>
        </w:rPr>
        <w:t xml:space="preserve"> </w:t>
      </w:r>
      <w:r>
        <w:rPr>
          <w:rFonts w:hint="eastAsia"/>
          <w:color w:val="auto"/>
        </w:rPr>
        <w:t>Up to now,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</w:rPr>
        <w:t>the 5G</w:t>
      </w:r>
      <w:r>
        <w:rPr>
          <w:color w:val="auto"/>
        </w:rPr>
        <w:t xml:space="preserve">S including both RAN and SA2  </w:t>
      </w:r>
      <w:r>
        <w:rPr>
          <w:rFonts w:hint="eastAsia"/>
          <w:color w:val="auto"/>
        </w:rPr>
        <w:t xml:space="preserve">has </w:t>
      </w:r>
      <w:r>
        <w:rPr>
          <w:color w:val="auto"/>
        </w:rPr>
        <w:t xml:space="preserve">studied and/or </w:t>
      </w:r>
      <w:r>
        <w:rPr>
          <w:rFonts w:hint="eastAsia"/>
          <w:color w:val="auto"/>
          <w:lang w:eastAsia="zh-CN"/>
        </w:rPr>
        <w:t>specified</w:t>
      </w: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the</w:t>
      </w:r>
      <w:r>
        <w:rPr>
          <w:color w:val="auto"/>
        </w:rPr>
        <w:t xml:space="preserve"> AI-enabled network </w:t>
      </w:r>
      <w:r>
        <w:rPr>
          <w:rFonts w:hint="eastAsia"/>
          <w:color w:val="auto"/>
        </w:rPr>
        <w:t>architecture</w:t>
      </w:r>
      <w:r>
        <w:rPr>
          <w:color w:val="auto"/>
        </w:rPr>
        <w:t xml:space="preserve"> </w:t>
      </w:r>
      <w:r>
        <w:rPr>
          <w:color w:val="auto"/>
          <w:lang w:eastAsia="zh-CN"/>
        </w:rPr>
        <w:t>and</w:t>
      </w:r>
      <w:r>
        <w:rPr>
          <w:color w:val="auto"/>
        </w:rPr>
        <w:t xml:space="preserve"> leverage Artificial Intelligence (AI)/Machine Learning (ML)  to enable 5GC and Air interface Intelligence in terms of</w:t>
      </w:r>
      <w:r>
        <w:rPr>
          <w:rFonts w:hint="eastAsia"/>
          <w:color w:val="auto"/>
        </w:rPr>
        <w:t xml:space="preserve"> data collection, </w:t>
      </w:r>
      <w:r>
        <w:rPr>
          <w:color w:val="auto"/>
        </w:rPr>
        <w:t xml:space="preserve">ML model </w:t>
      </w:r>
      <w:r>
        <w:rPr>
          <w:rFonts w:hint="eastAsia"/>
          <w:color w:val="auto"/>
        </w:rPr>
        <w:t>training</w:t>
      </w:r>
      <w:r>
        <w:rPr>
          <w:color w:val="auto"/>
        </w:rPr>
        <w:t xml:space="preserve">, </w:t>
      </w:r>
      <w:r>
        <w:rPr>
          <w:lang w:eastAsia="zh-CN"/>
        </w:rPr>
        <w:t xml:space="preserve">analytics </w:t>
      </w:r>
      <w:r>
        <w:rPr>
          <w:color w:val="auto"/>
          <w:lang w:val="en-US"/>
        </w:rPr>
        <w:t>inference</w:t>
      </w:r>
      <w:r>
        <w:rPr>
          <w:rFonts w:hint="eastAsia"/>
          <w:color w:val="auto"/>
        </w:rPr>
        <w:t>,</w:t>
      </w:r>
      <w:r>
        <w:rPr>
          <w:color w:val="auto"/>
        </w:rPr>
        <w:t xml:space="preserve"> and </w:t>
      </w:r>
      <w:r>
        <w:rPr>
          <w:rFonts w:hint="eastAsia"/>
          <w:color w:val="auto"/>
        </w:rPr>
        <w:t xml:space="preserve">closed-loop </w:t>
      </w:r>
      <w:r>
        <w:rPr>
          <w:rFonts w:hint="eastAsia"/>
          <w:color w:val="auto"/>
          <w:lang w:eastAsia="zh-CN"/>
        </w:rPr>
        <w:t>procedure</w:t>
      </w:r>
      <w:r>
        <w:rPr>
          <w:color w:val="auto"/>
        </w:rPr>
        <w:t xml:space="preserve">s by consuming </w:t>
      </w:r>
      <w:r>
        <w:rPr>
          <w:rFonts w:hint="eastAsia"/>
          <w:color w:val="auto"/>
          <w:lang w:eastAsia="zh-CN"/>
        </w:rPr>
        <w:t>data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analytics</w:t>
      </w:r>
      <w:r>
        <w:rPr>
          <w:color w:val="auto"/>
          <w:lang w:eastAsia="zh-CN"/>
        </w:rPr>
        <w:t>, etc</w:t>
      </w:r>
      <w:r>
        <w:rPr>
          <w:rFonts w:hint="eastAsia"/>
          <w:color w:val="auto"/>
        </w:rPr>
        <w:t>.</w:t>
      </w:r>
    </w:p>
    <w:p w:rsidR="00E73D31" w:rsidRDefault="00633864">
      <w:pPr>
        <w:pStyle w:val="a5"/>
        <w:ind w:left="0" w:firstLine="0"/>
        <w:rPr>
          <w:color w:val="auto"/>
        </w:rPr>
      </w:pPr>
      <w:r>
        <w:rPr>
          <w:rFonts w:hint="eastAsia"/>
          <w:color w:val="auto"/>
        </w:rPr>
        <w:t>Based on</w:t>
      </w:r>
      <w:r>
        <w:rPr>
          <w:color w:val="auto"/>
        </w:rPr>
        <w:t xml:space="preserve"> the above</w:t>
      </w:r>
      <w:r>
        <w:rPr>
          <w:rFonts w:hint="eastAsia"/>
          <w:color w:val="auto"/>
        </w:rPr>
        <w:t xml:space="preserve">, </w:t>
      </w:r>
      <w:r>
        <w:rPr>
          <w:color w:val="auto"/>
        </w:rPr>
        <w:t xml:space="preserve">the work of </w:t>
      </w:r>
      <w:r>
        <w:rPr>
          <w:lang w:val="en-US"/>
        </w:rPr>
        <w:t xml:space="preserve">AI/ML for 5GS </w:t>
      </w:r>
      <w:r>
        <w:rPr>
          <w:color w:val="auto"/>
        </w:rPr>
        <w:t xml:space="preserve">in </w:t>
      </w:r>
      <w:r>
        <w:rPr>
          <w:rFonts w:hint="eastAsia"/>
          <w:color w:val="auto"/>
        </w:rPr>
        <w:t xml:space="preserve">Rel-19 </w:t>
      </w:r>
      <w:r>
        <w:rPr>
          <w:color w:val="auto"/>
        </w:rPr>
        <w:t>is proposed to</w:t>
      </w:r>
      <w:r>
        <w:rPr>
          <w:rFonts w:hint="eastAsia"/>
          <w:color w:val="auto"/>
        </w:rPr>
        <w:t xml:space="preserve"> expand the scope of network AI services </w:t>
      </w:r>
      <w:r>
        <w:rPr>
          <w:color w:val="auto"/>
        </w:rPr>
        <w:t>to</w:t>
      </w: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  <w:lang w:eastAsia="zh-CN"/>
        </w:rPr>
        <w:t>leverag</w:t>
      </w:r>
      <w:r>
        <w:rPr>
          <w:color w:val="auto"/>
          <w:lang w:eastAsia="zh-CN"/>
        </w:rPr>
        <w:t xml:space="preserve">e </w:t>
      </w:r>
      <w:r>
        <w:rPr>
          <w:rFonts w:hint="eastAsia"/>
          <w:color w:val="auto"/>
        </w:rPr>
        <w:t>AI</w:t>
      </w:r>
      <w:r>
        <w:rPr>
          <w:color w:val="auto"/>
        </w:rPr>
        <w:t>/</w:t>
      </w:r>
      <w:r>
        <w:rPr>
          <w:rFonts w:hint="eastAsia"/>
          <w:color w:val="auto"/>
          <w:lang w:eastAsia="zh-CN"/>
        </w:rPr>
        <w:t>ML</w:t>
      </w:r>
      <w:r>
        <w:rPr>
          <w:rFonts w:hint="eastAsia"/>
          <w:color w:val="auto"/>
        </w:rPr>
        <w:t xml:space="preserve"> technologies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to</w:t>
      </w:r>
      <w:r>
        <w:rPr>
          <w:color w:val="auto"/>
        </w:rPr>
        <w:t xml:space="preserve"> enable 5GC and Air interface Intelligence</w:t>
      </w:r>
      <w:r>
        <w:rPr>
          <w:color w:val="auto"/>
          <w:lang w:val="en-US"/>
        </w:rPr>
        <w:t xml:space="preserve"> </w:t>
      </w:r>
      <w:r>
        <w:rPr>
          <w:color w:val="auto"/>
        </w:rPr>
        <w:t xml:space="preserve">by providing network automation and improving the efficiency of  5G network </w:t>
      </w:r>
      <w:r>
        <w:rPr>
          <w:rFonts w:hint="eastAsia"/>
          <w:color w:val="auto"/>
        </w:rPr>
        <w:t>architecture.</w:t>
      </w:r>
    </w:p>
    <w:p w:rsidR="00E73D31" w:rsidRDefault="00633864">
      <w:pPr>
        <w:pStyle w:val="a5"/>
        <w:ind w:left="0" w:firstLine="0"/>
        <w:rPr>
          <w:color w:val="auto"/>
        </w:rPr>
      </w:pPr>
      <w:r>
        <w:rPr>
          <w:color w:val="auto"/>
        </w:rPr>
        <w:t xml:space="preserve">In order to leverage AIML </w:t>
      </w:r>
      <w:r>
        <w:rPr>
          <w:color w:val="auto"/>
          <w:lang w:val="en-US"/>
        </w:rPr>
        <w:t>technologies</w:t>
      </w:r>
      <w:r>
        <w:rPr>
          <w:color w:val="auto"/>
        </w:rPr>
        <w:t xml:space="preserve"> to enable 5GC and Air interface Intelligence, this study item is to focus on following two parts:</w:t>
      </w:r>
    </w:p>
    <w:p w:rsidR="00E73D31" w:rsidRDefault="00633864">
      <w:pPr>
        <w:pStyle w:val="a5"/>
        <w:numPr>
          <w:ilvl w:val="0"/>
          <w:numId w:val="1"/>
        </w:numPr>
        <w:rPr>
          <w:color w:val="auto"/>
          <w:lang w:val="en-US"/>
        </w:rPr>
      </w:pPr>
      <w:r>
        <w:rPr>
          <w:color w:val="auto"/>
          <w:lang w:val="en-US"/>
        </w:rPr>
        <w:t>Part A: Architecture enhancement to support 5G Core intelligence</w:t>
      </w:r>
    </w:p>
    <w:p w:rsidR="00E73D31" w:rsidRDefault="00633864">
      <w:pPr>
        <w:pStyle w:val="a5"/>
        <w:numPr>
          <w:ilvl w:val="0"/>
          <w:numId w:val="1"/>
        </w:numPr>
        <w:rPr>
          <w:color w:val="auto"/>
          <w:lang w:val="en-US"/>
        </w:rPr>
      </w:pPr>
      <w:r>
        <w:rPr>
          <w:color w:val="auto"/>
          <w:lang w:val="en-US"/>
        </w:rPr>
        <w:t xml:space="preserve">Part B: AI/ML alignment and convergence for Air interface and 5G Core network </w:t>
      </w:r>
    </w:p>
    <w:p w:rsidR="00E73D31" w:rsidRDefault="00E73D31">
      <w:pPr>
        <w:pStyle w:val="a5"/>
        <w:ind w:left="0" w:firstLine="0"/>
        <w:rPr>
          <w:color w:val="auto"/>
        </w:rPr>
      </w:pPr>
    </w:p>
    <w:p w:rsidR="00E73D31" w:rsidRDefault="00633864">
      <w:pPr>
        <w:pStyle w:val="1"/>
        <w:numPr>
          <w:ilvl w:val="0"/>
          <w:numId w:val="2"/>
        </w:numPr>
      </w:pPr>
      <w:r>
        <w:t>Objective</w:t>
      </w:r>
    </w:p>
    <w:p w:rsidR="00E73D31" w:rsidRDefault="00633864">
      <w:pPr>
        <w:pStyle w:val="a5"/>
        <w:ind w:left="0" w:firstLine="0"/>
        <w:rPr>
          <w:color w:val="auto"/>
        </w:rPr>
      </w:pPr>
      <w:r>
        <w:rPr>
          <w:rFonts w:hint="eastAsia"/>
          <w:color w:val="auto"/>
        </w:rPr>
        <w:t xml:space="preserve">This study item aims to </w:t>
      </w:r>
      <w:r>
        <w:rPr>
          <w:rFonts w:hint="eastAsia"/>
          <w:color w:val="auto"/>
          <w:lang w:eastAsia="zh-CN"/>
        </w:rPr>
        <w:t>st</w:t>
      </w:r>
      <w:r>
        <w:rPr>
          <w:color w:val="auto"/>
        </w:rPr>
        <w:t xml:space="preserve">udy AI/ML for </w:t>
      </w:r>
      <w:r>
        <w:rPr>
          <w:rFonts w:hint="eastAsia"/>
          <w:color w:val="auto"/>
        </w:rPr>
        <w:t>5G</w:t>
      </w:r>
      <w:r>
        <w:rPr>
          <w:color w:val="auto"/>
        </w:rPr>
        <w:t xml:space="preserve"> system </w:t>
      </w:r>
      <w:r>
        <w:rPr>
          <w:rFonts w:hint="eastAsia"/>
          <w:color w:val="auto"/>
        </w:rPr>
        <w:t>enhancements</w:t>
      </w:r>
      <w:r>
        <w:rPr>
          <w:color w:val="auto"/>
        </w:rPr>
        <w:t xml:space="preserve"> to enable 5GC and Air interface Intelligence. In order to leverage AIML </w:t>
      </w:r>
      <w:r>
        <w:rPr>
          <w:color w:val="auto"/>
          <w:lang w:val="en-US"/>
        </w:rPr>
        <w:t>technologies</w:t>
      </w:r>
      <w:r>
        <w:rPr>
          <w:color w:val="auto"/>
        </w:rPr>
        <w:t xml:space="preserve"> to enable 5GC and Air interface Intelligence, this study item is to focus on following two parts i.e. </w:t>
      </w:r>
      <w:r>
        <w:rPr>
          <w:color w:val="auto"/>
          <w:lang w:val="en-US"/>
        </w:rPr>
        <w:t>Part A: Architecture enhancement to support 5G Core intelligence and Part B: AI/ML alignment and convergence for Air interface and 5G Core network:</w:t>
      </w:r>
    </w:p>
    <w:p w:rsidR="00E73D31" w:rsidRDefault="00633864">
      <w:pPr>
        <w:pStyle w:val="a5"/>
        <w:rPr>
          <w:b/>
          <w:color w:val="auto"/>
          <w:lang w:eastAsia="zh-CN"/>
        </w:rPr>
      </w:pPr>
      <w:r>
        <w:rPr>
          <w:b/>
          <w:color w:val="auto"/>
          <w:lang w:val="en-US"/>
        </w:rPr>
        <w:t>Part A: Architecture enhancement to support 5G Core intelligence</w:t>
      </w:r>
    </w:p>
    <w:p w:rsidR="00E73D31" w:rsidRDefault="00633864">
      <w:pPr>
        <w:pStyle w:val="B1"/>
        <w:ind w:left="704" w:firstLine="0"/>
        <w:rPr>
          <w:b/>
          <w:color w:val="auto"/>
        </w:rPr>
      </w:pPr>
      <w:r>
        <w:rPr>
          <w:rFonts w:hint="eastAsia"/>
          <w:b/>
          <w:color w:val="auto"/>
          <w:lang w:eastAsia="zh-CN"/>
        </w:rPr>
        <w:t>Objective</w:t>
      </w:r>
      <w:r>
        <w:rPr>
          <w:b/>
          <w:color w:val="auto"/>
        </w:rPr>
        <w:t>#</w:t>
      </w:r>
      <w:r>
        <w:rPr>
          <w:b/>
          <w:color w:val="auto"/>
          <w:lang w:val="en-US"/>
        </w:rPr>
        <w:t>1</w:t>
      </w:r>
      <w:r>
        <w:rPr>
          <w:b/>
          <w:color w:val="auto"/>
        </w:rPr>
        <w:t xml:space="preserve">: </w:t>
      </w:r>
      <w:r>
        <w:rPr>
          <w:rFonts w:hint="eastAsia"/>
          <w:b/>
          <w:color w:val="auto"/>
          <w:lang w:val="en-US"/>
        </w:rPr>
        <w:t>AI</w:t>
      </w:r>
      <w:r>
        <w:rPr>
          <w:b/>
          <w:color w:val="auto"/>
          <w:lang w:val="en-US"/>
        </w:rPr>
        <w:t>/ML</w:t>
      </w:r>
      <w:r>
        <w:rPr>
          <w:rFonts w:hint="eastAsia"/>
          <w:b/>
          <w:color w:val="auto"/>
          <w:lang w:val="en-US"/>
        </w:rPr>
        <w:t xml:space="preserve"> enabled </w:t>
      </w:r>
      <w:r>
        <w:rPr>
          <w:b/>
          <w:color w:val="auto"/>
        </w:rPr>
        <w:t>Use Case(s)</w:t>
      </w:r>
      <w:r>
        <w:rPr>
          <w:b/>
          <w:color w:val="auto"/>
          <w:lang w:val="en-US"/>
        </w:rPr>
        <w:t xml:space="preserve"> of 5GS Service</w:t>
      </w:r>
      <w:r>
        <w:rPr>
          <w:b/>
          <w:color w:val="auto"/>
        </w:rPr>
        <w:t xml:space="preserve">: </w:t>
      </w:r>
    </w:p>
    <w:p w:rsidR="00E73D31" w:rsidRDefault="00633864">
      <w:pPr>
        <w:pStyle w:val="B2"/>
        <w:ind w:left="1124" w:firstLine="0"/>
        <w:rPr>
          <w:color w:val="auto"/>
          <w:lang w:eastAsia="ko-KR"/>
        </w:rPr>
      </w:pPr>
      <w:r>
        <w:rPr>
          <w:rFonts w:hint="eastAsia"/>
          <w:color w:val="auto"/>
          <w:lang w:eastAsia="zh-CN"/>
        </w:rPr>
        <w:t>WT</w:t>
      </w:r>
      <w:r>
        <w:rPr>
          <w:color w:val="auto"/>
          <w:lang w:eastAsia="ko-KR"/>
        </w:rPr>
        <w:t>#</w:t>
      </w:r>
      <w:r>
        <w:rPr>
          <w:color w:val="auto"/>
          <w:lang w:val="en-US" w:eastAsia="ko-KR"/>
        </w:rPr>
        <w:t>1</w:t>
      </w:r>
      <w:r>
        <w:rPr>
          <w:color w:val="auto"/>
          <w:lang w:eastAsia="ko-KR"/>
        </w:rPr>
        <w:t xml:space="preserve">.1: </w:t>
      </w:r>
      <w:r>
        <w:rPr>
          <w:color w:val="auto"/>
          <w:lang w:val="en-US" w:eastAsia="ko-KR"/>
        </w:rPr>
        <w:t>Detection</w:t>
      </w:r>
      <w:r>
        <w:rPr>
          <w:rFonts w:hint="eastAsia"/>
          <w:color w:val="auto"/>
          <w:lang w:eastAsia="ko-KR"/>
        </w:rPr>
        <w:t xml:space="preserve">/prevention/mitigation of </w:t>
      </w:r>
      <w:r>
        <w:rPr>
          <w:color w:val="auto"/>
          <w:lang w:eastAsia="ko-KR"/>
        </w:rPr>
        <w:t>signalling</w:t>
      </w:r>
      <w:r>
        <w:rPr>
          <w:rFonts w:hint="eastAsia"/>
          <w:color w:val="auto"/>
          <w:lang w:eastAsia="ko-KR"/>
        </w:rPr>
        <w:t xml:space="preserve"> storm</w:t>
      </w:r>
    </w:p>
    <w:p w:rsidR="00E73D31" w:rsidRDefault="00633864">
      <w:pPr>
        <w:pStyle w:val="B2"/>
        <w:numPr>
          <w:ilvl w:val="0"/>
          <w:numId w:val="3"/>
        </w:numPr>
        <w:rPr>
          <w:color w:val="auto"/>
          <w:lang w:val="en-US" w:eastAsia="ko-KR"/>
        </w:rPr>
      </w:pPr>
      <w:r>
        <w:rPr>
          <w:rFonts w:hint="eastAsia"/>
          <w:color w:val="auto"/>
          <w:lang w:val="en-US" w:eastAsia="ko-KR"/>
        </w:rPr>
        <w:t xml:space="preserve">Study whether and how to detect </w:t>
      </w:r>
      <w:r>
        <w:rPr>
          <w:color w:val="auto"/>
          <w:lang w:val="en-US" w:eastAsia="ko-KR"/>
        </w:rPr>
        <w:t>or</w:t>
      </w:r>
      <w:r>
        <w:rPr>
          <w:rFonts w:hint="eastAsia"/>
          <w:color w:val="auto"/>
          <w:lang w:val="en-US" w:eastAsia="ko-KR"/>
        </w:rPr>
        <w:t xml:space="preserve"> measure </w:t>
      </w:r>
      <w:r>
        <w:rPr>
          <w:color w:val="auto"/>
          <w:lang w:eastAsia="ko-KR"/>
        </w:rPr>
        <w:t>signalling</w:t>
      </w:r>
      <w:r>
        <w:rPr>
          <w:rFonts w:hint="eastAsia"/>
          <w:color w:val="auto"/>
          <w:lang w:eastAsia="ko-KR"/>
        </w:rPr>
        <w:t xml:space="preserve"> </w:t>
      </w:r>
      <w:r>
        <w:rPr>
          <w:rFonts w:hint="eastAsia"/>
          <w:color w:val="auto"/>
          <w:lang w:val="en-US" w:eastAsia="ko-KR"/>
        </w:rPr>
        <w:t xml:space="preserve">storm with </w:t>
      </w:r>
      <w:r>
        <w:rPr>
          <w:color w:val="auto"/>
          <w:lang w:val="en-US" w:eastAsia="ko-KR"/>
        </w:rPr>
        <w:t xml:space="preserve">the assistance of </w:t>
      </w:r>
      <w:r>
        <w:rPr>
          <w:rFonts w:hint="eastAsia"/>
          <w:color w:val="auto"/>
          <w:lang w:val="en-US" w:eastAsia="ko-KR"/>
        </w:rPr>
        <w:t>NWDAF.</w:t>
      </w:r>
    </w:p>
    <w:p w:rsidR="00E73D31" w:rsidRDefault="00633864">
      <w:pPr>
        <w:pStyle w:val="B2"/>
        <w:numPr>
          <w:ilvl w:val="0"/>
          <w:numId w:val="3"/>
        </w:numPr>
        <w:rPr>
          <w:color w:val="auto"/>
          <w:lang w:val="en-US" w:eastAsia="ko-KR"/>
        </w:rPr>
      </w:pPr>
      <w:r>
        <w:rPr>
          <w:rFonts w:hint="eastAsia"/>
          <w:color w:val="auto"/>
          <w:lang w:val="en-US" w:eastAsia="ko-KR"/>
        </w:rPr>
        <w:t xml:space="preserve">Study </w:t>
      </w:r>
      <w:r>
        <w:rPr>
          <w:color w:val="auto"/>
          <w:lang w:val="en-US" w:eastAsia="ko-KR"/>
        </w:rPr>
        <w:t xml:space="preserve">the </w:t>
      </w:r>
      <w:r>
        <w:rPr>
          <w:rFonts w:hint="eastAsia"/>
          <w:color w:val="auto"/>
          <w:lang w:val="en-US" w:eastAsia="zh-CN"/>
        </w:rPr>
        <w:t>mechanisms</w:t>
      </w:r>
      <w:r>
        <w:rPr>
          <w:color w:val="auto"/>
          <w:lang w:val="en-US" w:eastAsia="ko-KR"/>
        </w:rPr>
        <w:t xml:space="preserve"> of </w:t>
      </w:r>
      <w:r>
        <w:rPr>
          <w:rFonts w:hint="eastAsia"/>
          <w:color w:val="auto"/>
          <w:lang w:eastAsia="ko-KR"/>
        </w:rPr>
        <w:t>prevention</w:t>
      </w:r>
      <w:r>
        <w:rPr>
          <w:rFonts w:hint="eastAsia"/>
          <w:color w:val="auto"/>
          <w:lang w:eastAsia="zh-CN"/>
        </w:rPr>
        <w:t>/</w:t>
      </w:r>
      <w:r>
        <w:rPr>
          <w:rFonts w:hint="eastAsia"/>
          <w:color w:val="auto"/>
          <w:lang w:val="en-US" w:eastAsia="ko-KR"/>
        </w:rPr>
        <w:t xml:space="preserve">mitigation for the signaling storm </w:t>
      </w:r>
      <w:r>
        <w:rPr>
          <w:color w:val="auto"/>
          <w:lang w:val="en-US" w:eastAsia="ko-KR"/>
        </w:rPr>
        <w:t>to</w:t>
      </w:r>
      <w:r>
        <w:rPr>
          <w:rFonts w:hint="eastAsia"/>
          <w:color w:val="auto"/>
          <w:lang w:val="en-US" w:eastAsia="ko-KR"/>
        </w:rPr>
        <w:t xml:space="preserve"> guarantee the </w:t>
      </w:r>
      <w:r>
        <w:rPr>
          <w:color w:val="auto"/>
          <w:lang w:val="en-US" w:eastAsia="ko-KR"/>
        </w:rPr>
        <w:t xml:space="preserve">5GS system </w:t>
      </w:r>
      <w:r>
        <w:rPr>
          <w:rFonts w:hint="eastAsia"/>
          <w:color w:val="auto"/>
          <w:lang w:val="en-US" w:eastAsia="ko-KR"/>
        </w:rPr>
        <w:t xml:space="preserve">stability with </w:t>
      </w:r>
      <w:r>
        <w:rPr>
          <w:color w:val="auto"/>
          <w:lang w:val="en-US" w:eastAsia="ko-KR"/>
        </w:rPr>
        <w:t xml:space="preserve">the assistance of </w:t>
      </w:r>
      <w:r>
        <w:rPr>
          <w:rFonts w:hint="eastAsia"/>
          <w:color w:val="auto"/>
          <w:lang w:val="en-US" w:eastAsia="ko-KR"/>
        </w:rPr>
        <w:t>NWDAF.</w:t>
      </w:r>
    </w:p>
    <w:p w:rsidR="00E73D31" w:rsidRDefault="00633864">
      <w:pPr>
        <w:pStyle w:val="B2"/>
        <w:numPr>
          <w:ilvl w:val="0"/>
          <w:numId w:val="3"/>
        </w:numPr>
        <w:rPr>
          <w:color w:val="auto"/>
          <w:lang w:val="en-US" w:eastAsia="ko-KR"/>
        </w:rPr>
      </w:pPr>
      <w:r>
        <w:rPr>
          <w:rFonts w:hint="eastAsia"/>
          <w:color w:val="auto"/>
          <w:lang w:val="en-US" w:eastAsia="ko-KR"/>
        </w:rPr>
        <w:t>Study whether and how</w:t>
      </w:r>
      <w:r>
        <w:rPr>
          <w:color w:val="auto"/>
          <w:lang w:val="en-US" w:eastAsia="ko-KR"/>
        </w:rPr>
        <w:t xml:space="preserve"> </w:t>
      </w:r>
      <w:r>
        <w:rPr>
          <w:rFonts w:hint="eastAsia"/>
          <w:color w:val="auto"/>
          <w:lang w:val="en-US" w:eastAsia="ko-KR"/>
        </w:rPr>
        <w:t>NWDAF provides network level digital twin services to verify candidate actions provided by the 5GC NFs to avoid unexpected impacts on the network.</w:t>
      </w:r>
    </w:p>
    <w:p w:rsidR="00E73D31" w:rsidRDefault="00633864">
      <w:pPr>
        <w:pStyle w:val="B2"/>
        <w:ind w:left="1124" w:firstLine="0"/>
        <w:rPr>
          <w:color w:val="auto"/>
          <w:lang w:val="en-US" w:eastAsia="ko-KR"/>
        </w:rPr>
      </w:pPr>
      <w:r>
        <w:rPr>
          <w:color w:val="auto"/>
          <w:lang w:eastAsia="ko-KR"/>
        </w:rPr>
        <w:t>WT#</w:t>
      </w:r>
      <w:r>
        <w:rPr>
          <w:color w:val="auto"/>
          <w:lang w:val="en-US" w:eastAsia="ko-KR"/>
        </w:rPr>
        <w:t>1</w:t>
      </w:r>
      <w:r>
        <w:rPr>
          <w:color w:val="auto"/>
          <w:lang w:eastAsia="ko-KR"/>
        </w:rPr>
        <w:t xml:space="preserve">.2:  </w:t>
      </w:r>
      <w:r>
        <w:rPr>
          <w:color w:val="auto"/>
          <w:lang w:val="en-US" w:eastAsia="ko-KR"/>
        </w:rPr>
        <w:t xml:space="preserve">NWDAF </w:t>
      </w:r>
      <w:r>
        <w:rPr>
          <w:color w:val="auto"/>
          <w:lang w:eastAsia="ko-KR"/>
        </w:rPr>
        <w:t>assisted</w:t>
      </w:r>
      <w:r>
        <w:rPr>
          <w:rFonts w:hint="eastAsia"/>
          <w:color w:val="auto"/>
          <w:lang w:eastAsia="ko-KR"/>
        </w:rPr>
        <w:t xml:space="preserve"> </w:t>
      </w:r>
      <w:r>
        <w:rPr>
          <w:color w:val="auto"/>
          <w:lang w:eastAsia="ko-KR"/>
        </w:rPr>
        <w:t>energy</w:t>
      </w:r>
      <w:r>
        <w:rPr>
          <w:rFonts w:hint="eastAsia"/>
          <w:color w:val="auto"/>
          <w:lang w:eastAsia="ko-KR"/>
        </w:rPr>
        <w:t xml:space="preserve"> </w:t>
      </w:r>
      <w:r>
        <w:rPr>
          <w:color w:val="auto"/>
          <w:lang w:val="en-US" w:eastAsia="ko-KR"/>
        </w:rPr>
        <w:t>saving</w:t>
      </w:r>
    </w:p>
    <w:p w:rsidR="00E73D31" w:rsidRDefault="00633864">
      <w:pPr>
        <w:pStyle w:val="B2"/>
        <w:numPr>
          <w:ilvl w:val="0"/>
          <w:numId w:val="3"/>
        </w:numPr>
        <w:rPr>
          <w:color w:val="auto"/>
          <w:lang w:val="en-US" w:eastAsia="ko-KR"/>
        </w:rPr>
      </w:pPr>
      <w:r>
        <w:rPr>
          <w:rFonts w:hint="eastAsia"/>
          <w:color w:val="auto"/>
          <w:lang w:val="en-US" w:eastAsia="ko-KR"/>
        </w:rPr>
        <w:lastRenderedPageBreak/>
        <w:t xml:space="preserve">Study whether and how to </w:t>
      </w:r>
      <w:r>
        <w:rPr>
          <w:color w:val="auto"/>
          <w:lang w:val="en-US" w:eastAsia="ko-KR"/>
        </w:rPr>
        <w:t>p</w:t>
      </w:r>
      <w:r>
        <w:rPr>
          <w:rFonts w:hint="eastAsia"/>
          <w:color w:val="auto"/>
          <w:lang w:val="en-US" w:eastAsia="ko-KR"/>
        </w:rPr>
        <w:t>redict</w:t>
      </w:r>
      <w:r>
        <w:rPr>
          <w:color w:val="auto"/>
          <w:lang w:val="en-US" w:eastAsia="ko-KR"/>
        </w:rPr>
        <w:t xml:space="preserve"> </w:t>
      </w:r>
      <w:r>
        <w:rPr>
          <w:rFonts w:hint="eastAsia"/>
          <w:color w:val="auto"/>
          <w:lang w:val="en-US" w:eastAsia="ko-KR"/>
        </w:rPr>
        <w:t xml:space="preserve">the capacity and load trend of </w:t>
      </w:r>
      <w:r>
        <w:rPr>
          <w:color w:val="auto"/>
          <w:lang w:val="en-US" w:eastAsia="ko-KR"/>
        </w:rPr>
        <w:t>NF(s)</w:t>
      </w:r>
      <w:r>
        <w:rPr>
          <w:rFonts w:hint="eastAsia"/>
          <w:color w:val="auto"/>
          <w:lang w:val="en-US" w:eastAsia="ko-KR"/>
        </w:rPr>
        <w:t xml:space="preserve"> with</w:t>
      </w:r>
      <w:r>
        <w:rPr>
          <w:color w:val="auto"/>
          <w:lang w:val="en-US" w:eastAsia="ko-KR"/>
        </w:rPr>
        <w:t xml:space="preserve"> the assistance of </w:t>
      </w:r>
      <w:r>
        <w:rPr>
          <w:rFonts w:hint="eastAsia"/>
          <w:color w:val="auto"/>
          <w:lang w:val="en-US" w:eastAsia="ko-KR"/>
        </w:rPr>
        <w:t>NWDAF.</w:t>
      </w:r>
    </w:p>
    <w:p w:rsidR="00E73D31" w:rsidRDefault="00633864">
      <w:pPr>
        <w:pStyle w:val="B2"/>
        <w:numPr>
          <w:ilvl w:val="0"/>
          <w:numId w:val="3"/>
        </w:numPr>
        <w:rPr>
          <w:color w:val="auto"/>
          <w:lang w:val="en-US" w:eastAsia="ko-KR"/>
        </w:rPr>
      </w:pPr>
      <w:r>
        <w:rPr>
          <w:rFonts w:hint="eastAsia"/>
          <w:color w:val="auto"/>
          <w:lang w:val="en-US" w:eastAsia="ko-KR"/>
        </w:rPr>
        <w:t xml:space="preserve">Study the </w:t>
      </w:r>
      <w:r>
        <w:rPr>
          <w:color w:val="auto"/>
          <w:lang w:val="en-US" w:eastAsia="ko-KR"/>
        </w:rPr>
        <w:t xml:space="preserve">NWDAF </w:t>
      </w:r>
      <w:r>
        <w:rPr>
          <w:color w:val="auto"/>
          <w:lang w:eastAsia="ko-KR"/>
        </w:rPr>
        <w:t>assisted</w:t>
      </w:r>
      <w:r>
        <w:rPr>
          <w:color w:val="auto"/>
          <w:lang w:val="en-US" w:eastAsia="ko-KR"/>
        </w:rPr>
        <w:t xml:space="preserve"> </w:t>
      </w:r>
      <w:r>
        <w:rPr>
          <w:rFonts w:hint="eastAsia"/>
          <w:color w:val="auto"/>
          <w:lang w:val="en-US" w:eastAsia="ko-KR"/>
        </w:rPr>
        <w:t xml:space="preserve">solution for </w:t>
      </w:r>
      <w:r>
        <w:rPr>
          <w:color w:val="auto"/>
          <w:lang w:eastAsia="ko-KR"/>
        </w:rPr>
        <w:t>energy</w:t>
      </w:r>
      <w:r>
        <w:rPr>
          <w:rFonts w:hint="eastAsia"/>
          <w:color w:val="auto"/>
          <w:lang w:eastAsia="ko-KR"/>
        </w:rPr>
        <w:t xml:space="preserve"> </w:t>
      </w:r>
      <w:r>
        <w:rPr>
          <w:color w:val="auto"/>
          <w:lang w:val="en-US" w:eastAsia="ko-KR"/>
        </w:rPr>
        <w:t xml:space="preserve">saving, e.g., </w:t>
      </w:r>
      <w:r>
        <w:rPr>
          <w:rFonts w:hint="eastAsia"/>
          <w:color w:val="auto"/>
          <w:lang w:val="en-US" w:eastAsia="ko-KR"/>
        </w:rPr>
        <w:t xml:space="preserve">load balancing </w:t>
      </w:r>
      <w:r>
        <w:rPr>
          <w:color w:val="auto"/>
          <w:lang w:val="en-US" w:eastAsia="ko-KR"/>
        </w:rPr>
        <w:t xml:space="preserve">or </w:t>
      </w:r>
      <w:r>
        <w:rPr>
          <w:rFonts w:hint="eastAsia"/>
          <w:color w:val="auto"/>
          <w:lang w:val="en-US" w:eastAsia="ko-KR"/>
        </w:rPr>
        <w:t xml:space="preserve">redistribution </w:t>
      </w:r>
      <w:r>
        <w:rPr>
          <w:color w:val="auto"/>
          <w:lang w:val="en-US" w:eastAsia="ko-KR"/>
        </w:rPr>
        <w:t>among</w:t>
      </w:r>
      <w:r>
        <w:rPr>
          <w:rFonts w:hint="eastAsia"/>
          <w:color w:val="auto"/>
          <w:lang w:val="en-US" w:eastAsia="ko-KR"/>
        </w:rPr>
        <w:t xml:space="preserve"> multiple </w:t>
      </w:r>
      <w:r>
        <w:rPr>
          <w:color w:val="auto"/>
          <w:lang w:val="en-US" w:eastAsia="ko-KR"/>
        </w:rPr>
        <w:t xml:space="preserve">NF </w:t>
      </w:r>
      <w:r>
        <w:rPr>
          <w:rFonts w:hint="eastAsia"/>
          <w:color w:val="auto"/>
          <w:lang w:val="en-US" w:eastAsia="ko-KR"/>
        </w:rPr>
        <w:t>instances.</w:t>
      </w:r>
    </w:p>
    <w:p w:rsidR="00E73D31" w:rsidRDefault="00633864">
      <w:pPr>
        <w:pStyle w:val="B2"/>
        <w:ind w:left="1124" w:firstLine="0"/>
        <w:rPr>
          <w:color w:val="auto"/>
          <w:lang w:val="en-US" w:eastAsia="ko-KR"/>
        </w:rPr>
      </w:pPr>
      <w:r>
        <w:rPr>
          <w:color w:val="auto"/>
          <w:lang w:eastAsia="ko-KR"/>
        </w:rPr>
        <w:t>WT#</w:t>
      </w:r>
      <w:r>
        <w:rPr>
          <w:color w:val="auto"/>
          <w:lang w:val="en-US" w:eastAsia="ko-KR"/>
        </w:rPr>
        <w:t>1</w:t>
      </w:r>
      <w:r>
        <w:rPr>
          <w:color w:val="auto"/>
          <w:lang w:eastAsia="ko-KR"/>
        </w:rPr>
        <w:t>.</w:t>
      </w:r>
      <w:r>
        <w:rPr>
          <w:color w:val="auto"/>
          <w:lang w:val="en-US" w:eastAsia="ko-KR"/>
        </w:rPr>
        <w:t>3</w:t>
      </w:r>
      <w:r>
        <w:rPr>
          <w:color w:val="auto"/>
          <w:lang w:eastAsia="ko-KR"/>
        </w:rPr>
        <w:t xml:space="preserve">: </w:t>
      </w:r>
      <w:r>
        <w:rPr>
          <w:rFonts w:hint="eastAsia"/>
          <w:color w:val="auto"/>
          <w:lang w:eastAsia="ko-KR"/>
        </w:rPr>
        <w:t xml:space="preserve">NWDAF assisted </w:t>
      </w:r>
      <w:r>
        <w:rPr>
          <w:color w:val="auto"/>
          <w:lang w:val="en-US" w:eastAsia="ko-KR"/>
        </w:rPr>
        <w:t>policy recommendation</w:t>
      </w:r>
    </w:p>
    <w:p w:rsidR="00E73D31" w:rsidRDefault="00633864">
      <w:pPr>
        <w:pStyle w:val="B2"/>
        <w:numPr>
          <w:ilvl w:val="0"/>
          <w:numId w:val="3"/>
        </w:numPr>
        <w:rPr>
          <w:color w:val="auto"/>
          <w:lang w:val="en-US" w:eastAsia="ko-KR"/>
        </w:rPr>
      </w:pPr>
      <w:r>
        <w:rPr>
          <w:rFonts w:hint="eastAsia"/>
          <w:color w:val="auto"/>
          <w:lang w:val="en-US" w:eastAsia="ko-KR"/>
        </w:rPr>
        <w:t>Study whether and how to</w:t>
      </w:r>
      <w:r>
        <w:rPr>
          <w:color w:val="auto"/>
          <w:lang w:val="en-US" w:eastAsia="ko-KR"/>
        </w:rPr>
        <w:t xml:space="preserve"> </w:t>
      </w:r>
      <w:r>
        <w:rPr>
          <w:rFonts w:hint="eastAsia"/>
          <w:color w:val="auto"/>
          <w:lang w:val="en-US" w:eastAsia="ko-KR"/>
        </w:rPr>
        <w:t>provide global optimal recommendation to 5GC NFs.</w:t>
      </w:r>
      <w:r>
        <w:rPr>
          <w:color w:val="auto"/>
          <w:lang w:val="en-US" w:eastAsia="ko-KR"/>
        </w:rPr>
        <w:t xml:space="preserve"> For example, b</w:t>
      </w:r>
      <w:r>
        <w:rPr>
          <w:rFonts w:hint="eastAsia"/>
          <w:color w:val="auto"/>
          <w:lang w:val="en-US" w:eastAsia="ko-KR"/>
        </w:rPr>
        <w:t>ased on the analysis of network status</w:t>
      </w:r>
      <w:r>
        <w:rPr>
          <w:color w:val="auto"/>
          <w:lang w:val="en-US" w:eastAsia="ko-KR"/>
        </w:rPr>
        <w:t xml:space="preserve">, </w:t>
      </w:r>
      <w:r>
        <w:rPr>
          <w:rFonts w:hint="eastAsia"/>
          <w:color w:val="auto"/>
          <w:lang w:val="en-US" w:eastAsia="ko-KR"/>
        </w:rPr>
        <w:t>service experience requirements</w:t>
      </w:r>
      <w:r>
        <w:rPr>
          <w:color w:val="auto"/>
          <w:lang w:val="en-US" w:eastAsia="ko-KR"/>
        </w:rPr>
        <w:t>, etc</w:t>
      </w:r>
      <w:r>
        <w:rPr>
          <w:rFonts w:hint="eastAsia"/>
          <w:color w:val="auto"/>
          <w:lang w:val="en-US" w:eastAsia="ko-KR"/>
        </w:rPr>
        <w:t xml:space="preserve">, NWDAF </w:t>
      </w:r>
      <w:r>
        <w:rPr>
          <w:color w:val="auto"/>
          <w:lang w:val="en-US" w:eastAsia="ko-KR"/>
        </w:rPr>
        <w:t xml:space="preserve">could </w:t>
      </w:r>
      <w:r>
        <w:rPr>
          <w:rFonts w:hint="eastAsia"/>
          <w:color w:val="auto"/>
          <w:lang w:val="en-US" w:eastAsia="ko-KR"/>
        </w:rPr>
        <w:t xml:space="preserve">make </w:t>
      </w:r>
      <w:r>
        <w:rPr>
          <w:color w:val="auto"/>
          <w:lang w:val="en-US" w:eastAsia="ko-KR"/>
        </w:rPr>
        <w:t xml:space="preserve">policy </w:t>
      </w:r>
      <w:r>
        <w:rPr>
          <w:rFonts w:hint="eastAsia"/>
          <w:color w:val="auto"/>
          <w:lang w:val="en-US" w:eastAsia="ko-KR"/>
        </w:rPr>
        <w:t xml:space="preserve">decisions and adjusts </w:t>
      </w:r>
      <w:r>
        <w:rPr>
          <w:color w:val="auto"/>
          <w:lang w:val="en-US" w:eastAsia="ko-KR"/>
        </w:rPr>
        <w:t xml:space="preserve">user </w:t>
      </w:r>
      <w:r>
        <w:rPr>
          <w:rFonts w:hint="eastAsia"/>
          <w:color w:val="auto"/>
          <w:lang w:val="en-US" w:eastAsia="ko-KR"/>
        </w:rPr>
        <w:t>QoS parameters in time.</w:t>
      </w:r>
    </w:p>
    <w:p w:rsidR="00E73D31" w:rsidRDefault="00633864">
      <w:pPr>
        <w:pStyle w:val="B1"/>
        <w:ind w:left="704" w:firstLine="0"/>
        <w:rPr>
          <w:b/>
          <w:color w:val="auto"/>
        </w:rPr>
      </w:pPr>
      <w:r>
        <w:rPr>
          <w:rFonts w:hint="eastAsia"/>
          <w:b/>
          <w:color w:val="auto"/>
          <w:lang w:eastAsia="zh-CN"/>
        </w:rPr>
        <w:t>Objective</w:t>
      </w:r>
      <w:r>
        <w:rPr>
          <w:b/>
          <w:color w:val="auto"/>
        </w:rPr>
        <w:t>#</w:t>
      </w:r>
      <w:r>
        <w:rPr>
          <w:b/>
          <w:color w:val="auto"/>
          <w:lang w:val="en-US"/>
        </w:rPr>
        <w:t>2</w:t>
      </w:r>
      <w:r>
        <w:rPr>
          <w:b/>
          <w:color w:val="auto"/>
        </w:rPr>
        <w:t xml:space="preserve">: </w:t>
      </w:r>
      <w:r>
        <w:rPr>
          <w:rFonts w:hint="eastAsia"/>
          <w:b/>
          <w:color w:val="auto"/>
          <w:lang w:val="en-US"/>
        </w:rPr>
        <w:t xml:space="preserve">Leveraging </w:t>
      </w:r>
      <w:r>
        <w:rPr>
          <w:b/>
          <w:color w:val="auto"/>
          <w:lang w:val="en-US"/>
        </w:rPr>
        <w:t>AI/ML technologies of 5GS AIML Service</w:t>
      </w:r>
      <w:r>
        <w:rPr>
          <w:b/>
          <w:color w:val="auto"/>
        </w:rPr>
        <w:t xml:space="preserve">: </w:t>
      </w:r>
    </w:p>
    <w:p w:rsidR="00E73D31" w:rsidRDefault="00633864">
      <w:pPr>
        <w:pStyle w:val="B2"/>
        <w:ind w:left="1124" w:firstLine="0"/>
        <w:rPr>
          <w:color w:val="auto"/>
          <w:lang w:val="en-US" w:eastAsia="ko-KR"/>
        </w:rPr>
      </w:pPr>
      <w:r>
        <w:rPr>
          <w:color w:val="auto"/>
          <w:lang w:eastAsia="ko-KR"/>
        </w:rPr>
        <w:t>WT#</w:t>
      </w:r>
      <w:r>
        <w:rPr>
          <w:color w:val="auto"/>
          <w:lang w:val="en-US" w:eastAsia="ko-KR"/>
        </w:rPr>
        <w:t>2</w:t>
      </w:r>
      <w:r>
        <w:rPr>
          <w:color w:val="auto"/>
          <w:lang w:eastAsia="ko-KR"/>
        </w:rPr>
        <w:t>.</w:t>
      </w:r>
      <w:r>
        <w:rPr>
          <w:color w:val="auto"/>
          <w:lang w:val="en-US" w:eastAsia="ko-KR"/>
        </w:rPr>
        <w:t>1</w:t>
      </w:r>
      <w:r>
        <w:rPr>
          <w:color w:val="auto"/>
          <w:lang w:eastAsia="ko-KR"/>
        </w:rPr>
        <w:t xml:space="preserve">: </w:t>
      </w:r>
      <w:r>
        <w:rPr>
          <w:rFonts w:hint="eastAsia"/>
          <w:color w:val="auto"/>
          <w:lang w:eastAsia="ko-KR"/>
        </w:rPr>
        <w:t>Study whether and how to enhance architecture to support</w:t>
      </w:r>
      <w:r>
        <w:rPr>
          <w:color w:val="auto"/>
          <w:lang w:val="en-US" w:eastAsia="ko-KR"/>
        </w:rPr>
        <w:t xml:space="preserve"> v</w:t>
      </w:r>
      <w:r>
        <w:rPr>
          <w:rFonts w:hint="eastAsia"/>
          <w:color w:val="auto"/>
          <w:lang w:val="en-US" w:eastAsia="ko-KR"/>
        </w:rPr>
        <w:t xml:space="preserve">ertical </w:t>
      </w:r>
      <w:r>
        <w:rPr>
          <w:color w:val="auto"/>
          <w:lang w:val="en-US" w:eastAsia="ko-KR"/>
        </w:rPr>
        <w:t>f</w:t>
      </w:r>
      <w:r>
        <w:rPr>
          <w:rFonts w:hint="eastAsia"/>
          <w:color w:val="auto"/>
          <w:lang w:val="en-US" w:eastAsia="ko-KR"/>
        </w:rPr>
        <w:t>ederal</w:t>
      </w:r>
      <w:r>
        <w:rPr>
          <w:color w:val="auto"/>
          <w:lang w:val="en-US" w:eastAsia="ko-KR"/>
        </w:rPr>
        <w:t xml:space="preserve"> l</w:t>
      </w:r>
      <w:r>
        <w:rPr>
          <w:rFonts w:hint="eastAsia"/>
          <w:color w:val="auto"/>
          <w:lang w:val="en-US" w:eastAsia="ko-KR"/>
        </w:rPr>
        <w:t>earning</w:t>
      </w:r>
      <w:r>
        <w:rPr>
          <w:color w:val="auto"/>
          <w:lang w:val="en-US" w:eastAsia="ko-KR"/>
        </w:rPr>
        <w:t>, including UE, RAN, 5GC and AF</w:t>
      </w:r>
      <w:r>
        <w:rPr>
          <w:color w:val="auto"/>
          <w:lang w:eastAsia="ko-KR"/>
        </w:rPr>
        <w:t>.</w:t>
      </w:r>
    </w:p>
    <w:p w:rsidR="00E73D31" w:rsidRDefault="00633864">
      <w:pPr>
        <w:pStyle w:val="B2"/>
        <w:numPr>
          <w:ilvl w:val="0"/>
          <w:numId w:val="3"/>
        </w:numPr>
        <w:rPr>
          <w:color w:val="auto"/>
          <w:lang w:val="en-US" w:eastAsia="ko-KR"/>
        </w:rPr>
      </w:pPr>
      <w:r>
        <w:rPr>
          <w:color w:val="auto"/>
          <w:lang w:val="en-US" w:eastAsia="ko-KR"/>
        </w:rPr>
        <w:t>A</w:t>
      </w:r>
      <w:r>
        <w:rPr>
          <w:rFonts w:hint="eastAsia"/>
          <w:color w:val="auto"/>
          <w:lang w:val="en-US" w:eastAsia="ko-KR"/>
        </w:rPr>
        <w:t>llow</w:t>
      </w:r>
      <w:r>
        <w:rPr>
          <w:color w:val="auto"/>
          <w:lang w:val="en-US" w:eastAsia="ko-KR"/>
        </w:rPr>
        <w:t>ing</w:t>
      </w:r>
      <w:r>
        <w:rPr>
          <w:rFonts w:hint="eastAsia"/>
          <w:color w:val="auto"/>
          <w:lang w:val="en-US" w:eastAsia="ko-KR"/>
        </w:rPr>
        <w:t xml:space="preserve"> UE and/or AF to exchange necessary intermediate information to assist E2E data analysis without exposing RAW data.</w:t>
      </w:r>
    </w:p>
    <w:p w:rsidR="00E73D31" w:rsidRDefault="00633864">
      <w:pPr>
        <w:pStyle w:val="B2"/>
        <w:ind w:left="1124" w:firstLine="0"/>
        <w:rPr>
          <w:color w:val="auto"/>
          <w:lang w:val="en-US" w:eastAsia="ko-KR"/>
        </w:rPr>
      </w:pPr>
      <w:r>
        <w:rPr>
          <w:color w:val="auto"/>
          <w:lang w:eastAsia="ko-KR"/>
        </w:rPr>
        <w:t>WT#</w:t>
      </w:r>
      <w:r>
        <w:rPr>
          <w:color w:val="auto"/>
          <w:lang w:val="en-US" w:eastAsia="ko-KR"/>
        </w:rPr>
        <w:t>2</w:t>
      </w:r>
      <w:r>
        <w:rPr>
          <w:color w:val="auto"/>
          <w:lang w:eastAsia="ko-KR"/>
        </w:rPr>
        <w:t>.</w:t>
      </w:r>
      <w:r>
        <w:rPr>
          <w:color w:val="auto"/>
          <w:lang w:val="en-US" w:eastAsia="ko-KR"/>
        </w:rPr>
        <w:t>2</w:t>
      </w:r>
      <w:r>
        <w:rPr>
          <w:color w:val="auto"/>
          <w:lang w:eastAsia="ko-KR"/>
        </w:rPr>
        <w:t>: Study whether and how to enhance architecture to support online learning in the 5GC</w:t>
      </w:r>
      <w:r>
        <w:rPr>
          <w:color w:val="auto"/>
          <w:lang w:val="en-US" w:eastAsia="ko-KR"/>
        </w:rPr>
        <w:t>.</w:t>
      </w:r>
    </w:p>
    <w:p w:rsidR="00E73D31" w:rsidRDefault="00633864">
      <w:pPr>
        <w:pStyle w:val="B2"/>
        <w:ind w:left="1124" w:firstLine="0"/>
        <w:rPr>
          <w:color w:val="auto"/>
          <w:lang w:val="en-US" w:eastAsia="ko-KR"/>
        </w:rPr>
      </w:pPr>
      <w:r>
        <w:rPr>
          <w:color w:val="auto"/>
          <w:lang w:eastAsia="ko-KR"/>
        </w:rPr>
        <w:t>WT#</w:t>
      </w:r>
      <w:r>
        <w:rPr>
          <w:color w:val="auto"/>
          <w:lang w:val="en-US" w:eastAsia="ko-KR"/>
        </w:rPr>
        <w:t>2</w:t>
      </w:r>
      <w:r>
        <w:rPr>
          <w:color w:val="auto"/>
          <w:lang w:eastAsia="ko-KR"/>
        </w:rPr>
        <w:t>.</w:t>
      </w:r>
      <w:r>
        <w:rPr>
          <w:color w:val="auto"/>
          <w:lang w:val="en-US" w:eastAsia="ko-KR"/>
        </w:rPr>
        <w:t>3</w:t>
      </w:r>
      <w:r>
        <w:rPr>
          <w:color w:val="auto"/>
          <w:lang w:eastAsia="ko-KR"/>
        </w:rPr>
        <w:t xml:space="preserve">: Study whether and how to enhance architecture to support </w:t>
      </w:r>
      <w:r>
        <w:rPr>
          <w:color w:val="auto"/>
          <w:lang w:val="en-US" w:eastAsia="ko-KR"/>
        </w:rPr>
        <w:t>enforcement</w:t>
      </w:r>
      <w:r>
        <w:rPr>
          <w:color w:val="auto"/>
          <w:lang w:eastAsia="ko-KR"/>
        </w:rPr>
        <w:t xml:space="preserve"> learning in the 5GC</w:t>
      </w:r>
      <w:r>
        <w:rPr>
          <w:color w:val="auto"/>
          <w:lang w:val="en-US" w:eastAsia="ko-KR"/>
        </w:rPr>
        <w:t>.</w:t>
      </w:r>
    </w:p>
    <w:p w:rsidR="00E73D31" w:rsidRDefault="00633864">
      <w:pPr>
        <w:pStyle w:val="a5"/>
        <w:ind w:left="0" w:firstLine="0"/>
        <w:rPr>
          <w:b/>
          <w:bCs/>
          <w:color w:val="auto"/>
          <w:lang w:eastAsia="zh-CN"/>
        </w:rPr>
      </w:pPr>
      <w:r>
        <w:rPr>
          <w:b/>
          <w:bCs/>
          <w:color w:val="auto"/>
          <w:lang w:val="en-US"/>
        </w:rPr>
        <w:t xml:space="preserve">        Part B: AI/ML alignment and convergence for Air interface and 5G Core network:</w:t>
      </w:r>
    </w:p>
    <w:p w:rsidR="00E73D31" w:rsidRDefault="00633864">
      <w:pPr>
        <w:pStyle w:val="B1"/>
        <w:ind w:left="704" w:firstLine="0"/>
        <w:rPr>
          <w:b/>
          <w:color w:val="auto"/>
        </w:rPr>
      </w:pPr>
      <w:r>
        <w:rPr>
          <w:rFonts w:hint="eastAsia"/>
          <w:b/>
          <w:color w:val="auto"/>
          <w:lang w:eastAsia="zh-CN"/>
        </w:rPr>
        <w:t>Objective</w:t>
      </w:r>
      <w:r>
        <w:rPr>
          <w:b/>
          <w:color w:val="auto"/>
        </w:rPr>
        <w:t>#</w:t>
      </w:r>
      <w:r>
        <w:rPr>
          <w:b/>
          <w:color w:val="auto"/>
          <w:lang w:val="en-US"/>
        </w:rPr>
        <w:t>3</w:t>
      </w:r>
      <w:r>
        <w:rPr>
          <w:b/>
          <w:color w:val="auto"/>
        </w:rPr>
        <w:t xml:space="preserve">: </w:t>
      </w:r>
      <w:r>
        <w:rPr>
          <w:b/>
          <w:color w:val="auto"/>
          <w:lang w:val="en-US"/>
        </w:rPr>
        <w:t>Support for AI/ML for air interface</w:t>
      </w:r>
      <w:r>
        <w:rPr>
          <w:b/>
          <w:color w:val="auto"/>
        </w:rPr>
        <w:t xml:space="preserve">: </w:t>
      </w:r>
    </w:p>
    <w:p w:rsidR="00E73D31" w:rsidRDefault="00633864">
      <w:pPr>
        <w:pStyle w:val="B2"/>
        <w:ind w:left="1124" w:firstLine="0"/>
        <w:rPr>
          <w:color w:val="auto"/>
          <w:lang w:eastAsia="ko-KR"/>
        </w:rPr>
      </w:pPr>
      <w:r>
        <w:rPr>
          <w:rFonts w:hint="eastAsia"/>
          <w:color w:val="auto"/>
          <w:lang w:eastAsia="zh-CN"/>
        </w:rPr>
        <w:t>WT</w:t>
      </w:r>
      <w:r>
        <w:rPr>
          <w:color w:val="auto"/>
          <w:lang w:eastAsia="ko-KR"/>
        </w:rPr>
        <w:t>#3.1: Terminology alignment btw RAN and SA2</w:t>
      </w:r>
    </w:p>
    <w:p w:rsidR="00E73D31" w:rsidRDefault="00633864">
      <w:pPr>
        <w:pStyle w:val="B2"/>
        <w:ind w:left="1124" w:firstLine="0"/>
        <w:rPr>
          <w:color w:val="auto"/>
          <w:lang w:val="en-US" w:eastAsia="ko-KR"/>
        </w:rPr>
      </w:pPr>
      <w:r>
        <w:rPr>
          <w:color w:val="auto"/>
          <w:lang w:eastAsia="ko-KR"/>
        </w:rPr>
        <w:t>WT#</w:t>
      </w:r>
      <w:r>
        <w:rPr>
          <w:color w:val="auto"/>
          <w:lang w:val="en-US" w:eastAsia="ko-KR"/>
        </w:rPr>
        <w:t>3</w:t>
      </w:r>
      <w:r>
        <w:rPr>
          <w:color w:val="auto"/>
          <w:lang w:eastAsia="ko-KR"/>
        </w:rPr>
        <w:t>.</w:t>
      </w:r>
      <w:r>
        <w:rPr>
          <w:color w:val="auto"/>
          <w:lang w:val="en-US" w:eastAsia="ko-KR"/>
        </w:rPr>
        <w:t>2</w:t>
      </w:r>
      <w:r>
        <w:rPr>
          <w:color w:val="auto"/>
          <w:lang w:eastAsia="ko-KR"/>
        </w:rPr>
        <w:t>: UE data collection framework enhancement to support AI/ML use cases</w:t>
      </w:r>
      <w:r>
        <w:rPr>
          <w:color w:val="auto"/>
          <w:lang w:val="en-US" w:eastAsia="ko-KR"/>
        </w:rPr>
        <w:t>. E.g., NWDAF collects UE radio link condition data in real time via DCAF and improves analytics.</w:t>
      </w:r>
    </w:p>
    <w:p w:rsidR="00E73D31" w:rsidRDefault="00633864">
      <w:pPr>
        <w:pStyle w:val="B2"/>
        <w:ind w:left="1124" w:firstLine="0"/>
        <w:rPr>
          <w:color w:val="auto"/>
          <w:lang w:val="en-US" w:eastAsia="ko-KR"/>
        </w:rPr>
      </w:pPr>
      <w:r>
        <w:rPr>
          <w:color w:val="auto"/>
          <w:lang w:eastAsia="ko-KR"/>
        </w:rPr>
        <w:t>WT#</w:t>
      </w:r>
      <w:r>
        <w:rPr>
          <w:color w:val="auto"/>
          <w:lang w:val="en-US" w:eastAsia="ko-KR"/>
        </w:rPr>
        <w:t>3</w:t>
      </w:r>
      <w:r>
        <w:rPr>
          <w:color w:val="auto"/>
          <w:lang w:eastAsia="ko-KR"/>
        </w:rPr>
        <w:t>.</w:t>
      </w:r>
      <w:r>
        <w:rPr>
          <w:color w:val="auto"/>
          <w:lang w:val="en-US" w:eastAsia="ko-KR"/>
        </w:rPr>
        <w:t>3</w:t>
      </w:r>
      <w:r>
        <w:rPr>
          <w:color w:val="auto"/>
          <w:lang w:eastAsia="ko-KR"/>
        </w:rPr>
        <w:t>: ML Model delivery to UE(Model delivery within core network supported in R17/18 eNA without involving UE)</w:t>
      </w:r>
      <w:r>
        <w:rPr>
          <w:color w:val="auto"/>
          <w:lang w:val="en-US" w:eastAsia="ko-KR"/>
        </w:rPr>
        <w:t>.</w:t>
      </w:r>
    </w:p>
    <w:p w:rsidR="00E73D31" w:rsidRDefault="00633864">
      <w:pPr>
        <w:pStyle w:val="B2"/>
        <w:ind w:left="1124" w:firstLine="0"/>
        <w:rPr>
          <w:color w:val="auto"/>
          <w:lang w:val="en-US" w:eastAsia="ko-KR"/>
        </w:rPr>
      </w:pPr>
      <w:r>
        <w:rPr>
          <w:color w:val="auto"/>
          <w:lang w:val="en-US" w:eastAsia="ko-KR"/>
        </w:rPr>
        <w:t>WT#3.4: Lifecycle management of AI/ML model btw RAN and SA2 (especially data collection, model training, model inference, model monitoring)</w:t>
      </w:r>
    </w:p>
    <w:p w:rsidR="00E73D31" w:rsidRDefault="00633864">
      <w:pPr>
        <w:pStyle w:val="B2"/>
        <w:ind w:left="1124" w:firstLine="0"/>
        <w:rPr>
          <w:color w:val="auto"/>
          <w:lang w:val="en-US" w:eastAsia="ko-KR"/>
        </w:rPr>
      </w:pPr>
      <w:r>
        <w:rPr>
          <w:color w:val="auto"/>
          <w:lang w:val="en-US" w:eastAsia="ko-KR"/>
        </w:rPr>
        <w:t>WT#3.5: SA2 and RAN Convergence for Model ID/Analytics ID defined in SA2 since R16 eNA and Model ID/feature ID studied/concluded in RAN R18</w:t>
      </w:r>
    </w:p>
    <w:p w:rsidR="00E73D31" w:rsidRDefault="00633864">
      <w:pPr>
        <w:pStyle w:val="B2"/>
        <w:ind w:left="1124" w:firstLine="0"/>
        <w:rPr>
          <w:color w:val="auto"/>
          <w:lang w:eastAsia="ko-KR"/>
        </w:rPr>
      </w:pPr>
      <w:r>
        <w:rPr>
          <w:color w:val="auto"/>
          <w:lang w:eastAsia="ko-KR"/>
        </w:rPr>
        <w:t>WT#</w:t>
      </w:r>
      <w:r>
        <w:rPr>
          <w:color w:val="auto"/>
          <w:lang w:val="en-US" w:eastAsia="ko-KR"/>
        </w:rPr>
        <w:t>3</w:t>
      </w:r>
      <w:r>
        <w:rPr>
          <w:color w:val="auto"/>
          <w:lang w:eastAsia="ko-KR"/>
        </w:rPr>
        <w:t>.</w:t>
      </w:r>
      <w:r>
        <w:rPr>
          <w:color w:val="auto"/>
          <w:lang w:val="en-US" w:eastAsia="ko-KR"/>
        </w:rPr>
        <w:t>6</w:t>
      </w:r>
      <w:r>
        <w:rPr>
          <w:color w:val="auto"/>
          <w:lang w:eastAsia="ko-KR"/>
        </w:rPr>
        <w:t xml:space="preserve">: </w:t>
      </w:r>
      <w:r>
        <w:rPr>
          <w:color w:val="auto"/>
          <w:lang w:val="en-US" w:eastAsia="ko-KR"/>
        </w:rPr>
        <w:t>Architecture enhancement to support AI based Positioning</w:t>
      </w:r>
      <w:r>
        <w:rPr>
          <w:color w:val="auto"/>
          <w:lang w:eastAsia="ko-KR"/>
        </w:rPr>
        <w:t>.</w:t>
      </w:r>
    </w:p>
    <w:p w:rsidR="00E73D31" w:rsidRDefault="00E73D31">
      <w:pPr>
        <w:pStyle w:val="B2"/>
        <w:ind w:left="1124" w:firstLine="0"/>
        <w:rPr>
          <w:color w:val="auto"/>
          <w:lang w:val="en-US" w:eastAsia="ko-KR"/>
        </w:rPr>
      </w:pPr>
    </w:p>
    <w:p w:rsidR="00E73D31" w:rsidRDefault="00E73D31">
      <w:pPr>
        <w:pStyle w:val="NO"/>
        <w:ind w:left="0" w:firstLine="0"/>
        <w:rPr>
          <w:color w:val="auto"/>
        </w:rPr>
      </w:pPr>
    </w:p>
    <w:p w:rsidR="00E73D31" w:rsidRDefault="00633864">
      <w:pPr>
        <w:pStyle w:val="2"/>
      </w:pPr>
      <w:r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E73D31">
        <w:tc>
          <w:tcPr>
            <w:tcW w:w="1538" w:type="dxa"/>
            <w:shd w:val="clear" w:color="auto" w:fill="auto"/>
          </w:tcPr>
          <w:p w:rsidR="00E73D31" w:rsidRDefault="00633864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:rsidR="00E73D31" w:rsidRDefault="00633864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TU Estimate</w:t>
            </w:r>
          </w:p>
          <w:p w:rsidR="00E73D31" w:rsidRDefault="00633864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:rsidR="00E73D31" w:rsidRDefault="00633864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TU Estimate</w:t>
            </w:r>
          </w:p>
          <w:p w:rsidR="00E73D31" w:rsidRDefault="00633864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:rsidR="00E73D31" w:rsidRDefault="00633864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RAN Dependency</w:t>
            </w:r>
          </w:p>
          <w:p w:rsidR="00E73D31" w:rsidRDefault="00633864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:rsidR="00E73D31" w:rsidRDefault="00633864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Inter Work Tasks Dependency </w:t>
            </w:r>
          </w:p>
          <w:p w:rsidR="00E73D31" w:rsidRDefault="00E73D31">
            <w:pPr>
              <w:rPr>
                <w:color w:val="auto"/>
              </w:rPr>
            </w:pPr>
          </w:p>
        </w:tc>
      </w:tr>
      <w:tr w:rsidR="00E73D31">
        <w:tc>
          <w:tcPr>
            <w:tcW w:w="1538" w:type="dxa"/>
            <w:shd w:val="clear" w:color="auto" w:fill="auto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WT#1.1</w:t>
            </w:r>
          </w:p>
        </w:tc>
        <w:tc>
          <w:tcPr>
            <w:tcW w:w="1317" w:type="dxa"/>
            <w:shd w:val="clear" w:color="auto" w:fill="auto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val="en-US" w:eastAsia="zh-CN"/>
              </w:rPr>
              <w:t>1</w:t>
            </w:r>
          </w:p>
        </w:tc>
        <w:tc>
          <w:tcPr>
            <w:tcW w:w="1521" w:type="dxa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WT#1.1 is self-contained</w:t>
            </w:r>
          </w:p>
        </w:tc>
      </w:tr>
      <w:tr w:rsidR="00E73D31">
        <w:tc>
          <w:tcPr>
            <w:tcW w:w="1538" w:type="dxa"/>
            <w:shd w:val="clear" w:color="auto" w:fill="auto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WT#1.2 is self-contained</w:t>
            </w:r>
          </w:p>
        </w:tc>
      </w:tr>
      <w:tr w:rsidR="00E73D31">
        <w:tc>
          <w:tcPr>
            <w:tcW w:w="1538" w:type="dxa"/>
            <w:shd w:val="clear" w:color="auto" w:fill="auto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WT#1.</w:t>
            </w:r>
            <w:r>
              <w:rPr>
                <w:color w:val="auto"/>
                <w:lang w:val="en-US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WT#1.</w:t>
            </w:r>
            <w:r>
              <w:rPr>
                <w:color w:val="auto"/>
                <w:lang w:val="en-US"/>
              </w:rPr>
              <w:t>3</w:t>
            </w:r>
            <w:r>
              <w:rPr>
                <w:color w:val="auto"/>
              </w:rPr>
              <w:t xml:space="preserve"> is self-contained</w:t>
            </w:r>
          </w:p>
        </w:tc>
      </w:tr>
      <w:tr w:rsidR="00E73D31">
        <w:tc>
          <w:tcPr>
            <w:tcW w:w="1538" w:type="dxa"/>
            <w:shd w:val="clear" w:color="auto" w:fill="auto"/>
          </w:tcPr>
          <w:p w:rsidR="00E73D31" w:rsidRPr="00567309" w:rsidRDefault="00633864">
            <w:pPr>
              <w:rPr>
                <w:color w:val="auto"/>
              </w:rPr>
            </w:pPr>
            <w:r w:rsidRPr="00567309">
              <w:rPr>
                <w:color w:val="auto"/>
              </w:rPr>
              <w:t>WT#2.1</w:t>
            </w:r>
          </w:p>
        </w:tc>
        <w:tc>
          <w:tcPr>
            <w:tcW w:w="1317" w:type="dxa"/>
            <w:shd w:val="clear" w:color="auto" w:fill="auto"/>
          </w:tcPr>
          <w:p w:rsidR="00E73D31" w:rsidRPr="00567309" w:rsidRDefault="00633864">
            <w:pPr>
              <w:jc w:val="center"/>
              <w:rPr>
                <w:color w:val="auto"/>
                <w:lang w:val="en-US" w:eastAsia="zh-CN"/>
              </w:rPr>
            </w:pPr>
            <w:r w:rsidRPr="00567309"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1521" w:type="dxa"/>
          </w:tcPr>
          <w:p w:rsidR="00E73D31" w:rsidRPr="00567309" w:rsidRDefault="00633864">
            <w:pPr>
              <w:jc w:val="center"/>
              <w:rPr>
                <w:color w:val="auto"/>
                <w:lang w:eastAsia="zh-CN"/>
              </w:rPr>
            </w:pPr>
            <w:r w:rsidRPr="00567309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:rsidR="00E73D31" w:rsidRPr="00567309" w:rsidRDefault="00567309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YES</w:t>
            </w:r>
          </w:p>
        </w:tc>
        <w:tc>
          <w:tcPr>
            <w:tcW w:w="2255" w:type="dxa"/>
          </w:tcPr>
          <w:p w:rsidR="00E73D31" w:rsidRPr="00567309" w:rsidRDefault="00633864">
            <w:pPr>
              <w:rPr>
                <w:color w:val="auto"/>
              </w:rPr>
            </w:pPr>
            <w:r w:rsidRPr="00567309">
              <w:rPr>
                <w:color w:val="auto"/>
              </w:rPr>
              <w:t>WT#2.1 is self-contained</w:t>
            </w:r>
          </w:p>
        </w:tc>
      </w:tr>
      <w:tr w:rsidR="00E73D31">
        <w:tc>
          <w:tcPr>
            <w:tcW w:w="1538" w:type="dxa"/>
            <w:shd w:val="clear" w:color="auto" w:fill="auto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:rsidR="00E73D31" w:rsidRDefault="00633864">
            <w:pPr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1521" w:type="dxa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WT#2.2 is self-contained</w:t>
            </w:r>
          </w:p>
        </w:tc>
      </w:tr>
      <w:tr w:rsidR="00E73D31">
        <w:tc>
          <w:tcPr>
            <w:tcW w:w="1538" w:type="dxa"/>
            <w:shd w:val="clear" w:color="auto" w:fill="auto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</w:t>
            </w:r>
            <w:r>
              <w:rPr>
                <w:color w:val="auto"/>
                <w:lang w:val="en-US"/>
              </w:rPr>
              <w:t>2</w:t>
            </w:r>
            <w:r>
              <w:rPr>
                <w:color w:val="auto"/>
              </w:rPr>
              <w:t>.</w:t>
            </w:r>
            <w:r>
              <w:rPr>
                <w:color w:val="auto"/>
                <w:lang w:val="en-US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:rsidR="00E73D31" w:rsidRDefault="00633864">
            <w:pPr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1</w:t>
            </w:r>
          </w:p>
        </w:tc>
        <w:tc>
          <w:tcPr>
            <w:tcW w:w="1521" w:type="dxa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</w:t>
            </w:r>
            <w:r>
              <w:rPr>
                <w:color w:val="auto"/>
                <w:lang w:val="en-US"/>
              </w:rPr>
              <w:t>2</w:t>
            </w:r>
            <w:r>
              <w:rPr>
                <w:color w:val="auto"/>
              </w:rPr>
              <w:t>.</w:t>
            </w:r>
            <w:r>
              <w:rPr>
                <w:color w:val="auto"/>
                <w:lang w:val="en-US"/>
              </w:rPr>
              <w:t>3</w:t>
            </w:r>
            <w:r>
              <w:rPr>
                <w:color w:val="auto"/>
              </w:rPr>
              <w:t xml:space="preserve"> is self-contained</w:t>
            </w:r>
          </w:p>
        </w:tc>
      </w:tr>
      <w:tr w:rsidR="00E73D31">
        <w:tc>
          <w:tcPr>
            <w:tcW w:w="1538" w:type="dxa"/>
            <w:shd w:val="clear" w:color="auto" w:fill="auto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1521" w:type="dxa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:rsidR="00E73D31" w:rsidRDefault="00511A13">
            <w:pPr>
              <w:jc w:val="center"/>
              <w:rPr>
                <w:color w:val="auto"/>
              </w:rPr>
            </w:pPr>
            <w:r>
              <w:rPr>
                <w:color w:val="auto"/>
                <w:lang w:eastAsia="zh-CN"/>
              </w:rPr>
              <w:t>YES</w:t>
            </w:r>
          </w:p>
        </w:tc>
        <w:tc>
          <w:tcPr>
            <w:tcW w:w="2255" w:type="dxa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WT#3.1 is self-contained</w:t>
            </w:r>
          </w:p>
        </w:tc>
      </w:tr>
      <w:tr w:rsidR="00E73D31">
        <w:tc>
          <w:tcPr>
            <w:tcW w:w="1538" w:type="dxa"/>
            <w:shd w:val="clear" w:color="auto" w:fill="auto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WT#3.2</w:t>
            </w:r>
          </w:p>
        </w:tc>
        <w:tc>
          <w:tcPr>
            <w:tcW w:w="1317" w:type="dxa"/>
            <w:shd w:val="clear" w:color="auto" w:fill="auto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:rsidR="00E73D31" w:rsidRDefault="00511A13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YES</w:t>
            </w:r>
          </w:p>
        </w:tc>
        <w:tc>
          <w:tcPr>
            <w:tcW w:w="2255" w:type="dxa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WT#3.</w:t>
            </w:r>
            <w:r>
              <w:rPr>
                <w:color w:val="auto"/>
                <w:lang w:val="en-US"/>
              </w:rPr>
              <w:t>2</w:t>
            </w:r>
            <w:r>
              <w:rPr>
                <w:color w:val="auto"/>
              </w:rPr>
              <w:t xml:space="preserve"> is self-contained</w:t>
            </w:r>
          </w:p>
        </w:tc>
      </w:tr>
      <w:tr w:rsidR="00E73D31">
        <w:tc>
          <w:tcPr>
            <w:tcW w:w="1538" w:type="dxa"/>
            <w:shd w:val="clear" w:color="auto" w:fill="auto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WT#3.3</w:t>
            </w:r>
          </w:p>
        </w:tc>
        <w:tc>
          <w:tcPr>
            <w:tcW w:w="1317" w:type="dxa"/>
            <w:shd w:val="clear" w:color="auto" w:fill="auto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:rsidR="00E73D31" w:rsidRDefault="00511A13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YES</w:t>
            </w:r>
          </w:p>
        </w:tc>
        <w:tc>
          <w:tcPr>
            <w:tcW w:w="2255" w:type="dxa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WT#3.</w:t>
            </w:r>
            <w:r>
              <w:rPr>
                <w:color w:val="auto"/>
                <w:lang w:val="en-US"/>
              </w:rPr>
              <w:t>3</w:t>
            </w:r>
            <w:r>
              <w:rPr>
                <w:color w:val="auto"/>
              </w:rPr>
              <w:t xml:space="preserve"> is self-contained</w:t>
            </w:r>
          </w:p>
        </w:tc>
      </w:tr>
      <w:tr w:rsidR="00E73D31">
        <w:tc>
          <w:tcPr>
            <w:tcW w:w="1538" w:type="dxa"/>
            <w:shd w:val="clear" w:color="auto" w:fill="auto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>WT#3.4</w:t>
            </w:r>
          </w:p>
        </w:tc>
        <w:tc>
          <w:tcPr>
            <w:tcW w:w="1317" w:type="dxa"/>
            <w:shd w:val="clear" w:color="auto" w:fill="auto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:rsidR="00E73D31" w:rsidRDefault="00511A13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YES</w:t>
            </w:r>
          </w:p>
        </w:tc>
        <w:tc>
          <w:tcPr>
            <w:tcW w:w="2255" w:type="dxa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WT#3.</w:t>
            </w:r>
            <w:r>
              <w:rPr>
                <w:color w:val="auto"/>
                <w:lang w:val="en-US"/>
              </w:rPr>
              <w:t>3</w:t>
            </w:r>
            <w:r>
              <w:rPr>
                <w:color w:val="auto"/>
              </w:rPr>
              <w:t xml:space="preserve"> is self-contained</w:t>
            </w:r>
          </w:p>
        </w:tc>
      </w:tr>
      <w:tr w:rsidR="00E73D31">
        <w:tc>
          <w:tcPr>
            <w:tcW w:w="1538" w:type="dxa"/>
            <w:shd w:val="clear" w:color="auto" w:fill="auto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WT#3.5</w:t>
            </w:r>
          </w:p>
        </w:tc>
        <w:tc>
          <w:tcPr>
            <w:tcW w:w="1317" w:type="dxa"/>
            <w:shd w:val="clear" w:color="auto" w:fill="auto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:rsidR="00E73D31" w:rsidRDefault="00511A13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YES</w:t>
            </w:r>
          </w:p>
        </w:tc>
        <w:tc>
          <w:tcPr>
            <w:tcW w:w="2255" w:type="dxa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WT#3.</w:t>
            </w:r>
            <w:r>
              <w:rPr>
                <w:color w:val="auto"/>
                <w:lang w:val="en-US"/>
              </w:rPr>
              <w:t>3</w:t>
            </w:r>
            <w:r>
              <w:rPr>
                <w:color w:val="auto"/>
              </w:rPr>
              <w:t xml:space="preserve"> is self-contained</w:t>
            </w:r>
          </w:p>
        </w:tc>
      </w:tr>
      <w:tr w:rsidR="00E73D31">
        <w:tc>
          <w:tcPr>
            <w:tcW w:w="1538" w:type="dxa"/>
            <w:shd w:val="clear" w:color="auto" w:fill="auto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WT#3.6</w:t>
            </w:r>
          </w:p>
        </w:tc>
        <w:tc>
          <w:tcPr>
            <w:tcW w:w="1317" w:type="dxa"/>
            <w:shd w:val="clear" w:color="auto" w:fill="auto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:rsidR="00E73D31" w:rsidRDefault="006338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:rsidR="00E73D31" w:rsidRDefault="00511A13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YES</w:t>
            </w:r>
          </w:p>
        </w:tc>
        <w:tc>
          <w:tcPr>
            <w:tcW w:w="2255" w:type="dxa"/>
          </w:tcPr>
          <w:p w:rsidR="00E73D31" w:rsidRDefault="00633864">
            <w:pPr>
              <w:rPr>
                <w:color w:val="auto"/>
              </w:rPr>
            </w:pPr>
            <w:r>
              <w:rPr>
                <w:color w:val="auto"/>
              </w:rPr>
              <w:t>WT#3.</w:t>
            </w:r>
            <w:r>
              <w:rPr>
                <w:color w:val="auto"/>
                <w:lang w:val="en-US"/>
              </w:rPr>
              <w:t>3</w:t>
            </w:r>
            <w:r>
              <w:rPr>
                <w:color w:val="auto"/>
              </w:rPr>
              <w:t xml:space="preserve"> is self-contained</w:t>
            </w:r>
          </w:p>
        </w:tc>
      </w:tr>
    </w:tbl>
    <w:p w:rsidR="00E73D31" w:rsidRDefault="00E73D31">
      <w:pPr>
        <w:rPr>
          <w:color w:val="auto"/>
        </w:rPr>
      </w:pPr>
    </w:p>
    <w:p w:rsidR="00E73D31" w:rsidRDefault="00633864">
      <w:pPr>
        <w:rPr>
          <w:b/>
          <w:bCs/>
          <w:color w:val="auto"/>
        </w:rPr>
      </w:pPr>
      <w:r>
        <w:rPr>
          <w:b/>
          <w:bCs/>
          <w:color w:val="auto"/>
        </w:rPr>
        <w:t xml:space="preserve">Total TU estimates for the study phase: </w:t>
      </w:r>
      <w:r>
        <w:rPr>
          <w:b/>
          <w:bCs/>
          <w:color w:val="auto"/>
          <w:lang w:val="en-US"/>
        </w:rPr>
        <w:t>8</w:t>
      </w:r>
    </w:p>
    <w:p w:rsidR="00E73D31" w:rsidRDefault="00633864">
      <w:pPr>
        <w:rPr>
          <w:b/>
          <w:bCs/>
          <w:color w:val="auto"/>
        </w:rPr>
      </w:pPr>
      <w:r>
        <w:rPr>
          <w:b/>
          <w:bCs/>
          <w:color w:val="auto"/>
        </w:rPr>
        <w:t xml:space="preserve">Total TU estimates for the normative phase: </w:t>
      </w:r>
      <w:r>
        <w:rPr>
          <w:b/>
          <w:bCs/>
          <w:color w:val="auto"/>
          <w:lang w:val="en-US"/>
        </w:rPr>
        <w:t>6</w:t>
      </w:r>
    </w:p>
    <w:p w:rsidR="00E73D31" w:rsidRDefault="00633864">
      <w:pPr>
        <w:rPr>
          <w:b/>
          <w:bCs/>
          <w:color w:val="auto"/>
          <w:lang w:val="en-US"/>
        </w:rPr>
      </w:pPr>
      <w:r>
        <w:rPr>
          <w:b/>
          <w:bCs/>
          <w:color w:val="auto"/>
        </w:rPr>
        <w:t xml:space="preserve">Total TU estimates: </w:t>
      </w:r>
      <w:r w:rsidR="003C2E75">
        <w:rPr>
          <w:b/>
          <w:bCs/>
          <w:color w:val="auto"/>
          <w:lang w:val="en-US"/>
        </w:rPr>
        <w:t>8</w:t>
      </w:r>
      <w:r>
        <w:rPr>
          <w:b/>
          <w:bCs/>
          <w:color w:val="auto"/>
        </w:rPr>
        <w:t>+</w:t>
      </w:r>
      <w:r w:rsidR="003C2E75">
        <w:rPr>
          <w:b/>
          <w:bCs/>
          <w:color w:val="auto"/>
          <w:lang w:val="en-US"/>
        </w:rPr>
        <w:t>6</w:t>
      </w:r>
      <w:bookmarkStart w:id="1" w:name="_GoBack"/>
      <w:bookmarkEnd w:id="1"/>
      <w:r>
        <w:rPr>
          <w:b/>
          <w:bCs/>
          <w:color w:val="auto"/>
        </w:rPr>
        <w:t>=</w:t>
      </w:r>
      <w:r>
        <w:rPr>
          <w:b/>
          <w:bCs/>
          <w:color w:val="auto"/>
          <w:lang w:val="en-US"/>
        </w:rPr>
        <w:t>14</w:t>
      </w:r>
    </w:p>
    <w:p w:rsidR="00E73D31" w:rsidRDefault="00633864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73D3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E73D31" w:rsidRDefault="00633864">
            <w:pPr>
              <w:pStyle w:val="TAH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New specifications {One line per specification. Create/delete lines as needed}</w:t>
            </w:r>
          </w:p>
        </w:tc>
      </w:tr>
      <w:tr w:rsidR="00E73D3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 xml:space="preserve">For info </w:t>
            </w:r>
            <w:r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Rapporteur</w:t>
            </w:r>
          </w:p>
        </w:tc>
      </w:tr>
      <w:tr w:rsidR="00E73D31">
        <w:trPr>
          <w:cantSplit/>
          <w:jc w:val="center"/>
        </w:trPr>
        <w:tc>
          <w:tcPr>
            <w:tcW w:w="1617" w:type="dxa"/>
          </w:tcPr>
          <w:p w:rsidR="00E73D31" w:rsidRDefault="00633864">
            <w:pPr>
              <w:pStyle w:val="TAL"/>
              <w:rPr>
                <w:color w:val="auto"/>
              </w:rPr>
            </w:pPr>
            <w:r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:rsidR="00E73D31" w:rsidRDefault="00633864">
            <w:pPr>
              <w:pStyle w:val="TAL"/>
              <w:rPr>
                <w:color w:val="auto"/>
              </w:rPr>
            </w:pPr>
            <w:r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:rsidR="00E73D31" w:rsidRDefault="00633864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Artificial Intelligence (AI)/Machine Learning (ML) for 5GS Service to enable 5GC and Air interface Intelligence</w:t>
            </w:r>
          </w:p>
        </w:tc>
        <w:tc>
          <w:tcPr>
            <w:tcW w:w="993" w:type="dxa"/>
          </w:tcPr>
          <w:p w:rsidR="00E73D31" w:rsidRDefault="00633864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SA#XXX</w:t>
            </w:r>
          </w:p>
          <w:p w:rsidR="00E73D31" w:rsidRDefault="00633864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XXX</w:t>
            </w:r>
          </w:p>
          <w:p w:rsidR="00E73D31" w:rsidRDefault="00633864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2023</w:t>
            </w:r>
          </w:p>
          <w:p w:rsidR="00E73D31" w:rsidRDefault="00633864">
            <w:pPr>
              <w:pStyle w:val="TAL"/>
              <w:rPr>
                <w:color w:val="auto"/>
              </w:rPr>
            </w:pPr>
            <w:r>
              <w:rPr>
                <w:color w:val="auto"/>
                <w:lang w:val="en-US" w:eastAsia="zh-CN"/>
              </w:rPr>
              <w:t>(TBD)</w:t>
            </w:r>
          </w:p>
        </w:tc>
        <w:tc>
          <w:tcPr>
            <w:tcW w:w="1074" w:type="dxa"/>
          </w:tcPr>
          <w:p w:rsidR="00E73D31" w:rsidRDefault="00633864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SA#XXX</w:t>
            </w:r>
          </w:p>
          <w:p w:rsidR="00E73D31" w:rsidRDefault="00633864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XXX</w:t>
            </w:r>
          </w:p>
          <w:p w:rsidR="00E73D31" w:rsidRDefault="00633864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2023</w:t>
            </w:r>
          </w:p>
          <w:p w:rsidR="00E73D31" w:rsidRDefault="00633864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 w:eastAsia="zh-CN"/>
              </w:rPr>
              <w:t>(TBD)</w:t>
            </w:r>
          </w:p>
        </w:tc>
        <w:tc>
          <w:tcPr>
            <w:tcW w:w="2186" w:type="dxa"/>
          </w:tcPr>
          <w:p w:rsidR="00E73D31" w:rsidRDefault="00E73D31">
            <w:pPr>
              <w:spacing w:after="0"/>
              <w:rPr>
                <w:color w:val="auto"/>
              </w:rPr>
            </w:pPr>
          </w:p>
        </w:tc>
      </w:tr>
    </w:tbl>
    <w:p w:rsidR="00E73D31" w:rsidRDefault="00E73D31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E73D3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73D31" w:rsidRDefault="00633864">
            <w:pPr>
              <w:pStyle w:val="TAH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Impacted existing TS/TR {One line per specification. Create/delete lines as needed}</w:t>
            </w:r>
          </w:p>
        </w:tc>
      </w:tr>
      <w:tr w:rsidR="00E73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Remarks</w:t>
            </w:r>
          </w:p>
        </w:tc>
      </w:tr>
      <w:tr w:rsidR="00E73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31" w:rsidRDefault="00E73D31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31" w:rsidRDefault="00E73D31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31" w:rsidRDefault="00E73D31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31" w:rsidRDefault="00E73D31">
            <w:pPr>
              <w:pStyle w:val="TAL"/>
              <w:rPr>
                <w:color w:val="auto"/>
              </w:rPr>
            </w:pPr>
          </w:p>
        </w:tc>
      </w:tr>
    </w:tbl>
    <w:p w:rsidR="00E73D31" w:rsidRDefault="00E73D31">
      <w:pPr>
        <w:rPr>
          <w:color w:val="auto"/>
        </w:rPr>
      </w:pPr>
    </w:p>
    <w:p w:rsidR="00E73D31" w:rsidRDefault="00633864">
      <w:pPr>
        <w:pStyle w:val="1"/>
      </w:pPr>
      <w:r>
        <w:t>6</w:t>
      </w:r>
      <w:r>
        <w:tab/>
        <w:t>Work item Rapporteur(s)</w:t>
      </w:r>
    </w:p>
    <w:p w:rsidR="00E73D31" w:rsidRDefault="00633864">
      <w:pPr>
        <w:ind w:right="-99"/>
        <w:rPr>
          <w:rFonts w:eastAsia="Times New Roman"/>
          <w:color w:val="auto"/>
          <w:lang w:val="en-US"/>
        </w:rPr>
      </w:pPr>
      <w:r>
        <w:rPr>
          <w:rFonts w:eastAsia="Times New Roman"/>
          <w:color w:val="auto"/>
          <w:lang w:val="en-US"/>
        </w:rPr>
        <w:t>.</w:t>
      </w:r>
    </w:p>
    <w:p w:rsidR="00E73D31" w:rsidRDefault="00E73D31">
      <w:pPr>
        <w:ind w:right="-99"/>
        <w:rPr>
          <w:rFonts w:eastAsia="Times New Roman"/>
          <w:color w:val="auto"/>
        </w:rPr>
      </w:pPr>
    </w:p>
    <w:p w:rsidR="00E73D31" w:rsidRDefault="00633864">
      <w:pPr>
        <w:pStyle w:val="1"/>
      </w:pPr>
      <w:r>
        <w:t>7</w:t>
      </w:r>
      <w:r>
        <w:tab/>
        <w:t>Work item leadership</w:t>
      </w:r>
    </w:p>
    <w:p w:rsidR="00E73D31" w:rsidRDefault="00633864">
      <w:pPr>
        <w:rPr>
          <w:color w:val="auto"/>
        </w:rPr>
      </w:pPr>
      <w:r>
        <w:rPr>
          <w:rFonts w:hint="eastAsia"/>
          <w:color w:val="auto"/>
        </w:rPr>
        <w:t>SA2</w:t>
      </w:r>
    </w:p>
    <w:p w:rsidR="00E73D31" w:rsidRDefault="00E73D31">
      <w:pPr>
        <w:rPr>
          <w:color w:val="auto"/>
        </w:rPr>
      </w:pPr>
    </w:p>
    <w:p w:rsidR="00E73D31" w:rsidRDefault="00633864">
      <w:pPr>
        <w:pStyle w:val="1"/>
      </w:pPr>
      <w:r>
        <w:t>8</w:t>
      </w:r>
      <w:r>
        <w:tab/>
        <w:t>Aspects that involve other WGs</w:t>
      </w:r>
    </w:p>
    <w:p w:rsidR="00E73D31" w:rsidRDefault="00E73D31">
      <w:pPr>
        <w:spacing w:after="0"/>
        <w:ind w:left="1134" w:right="-96"/>
        <w:rPr>
          <w:color w:val="auto"/>
        </w:rPr>
      </w:pPr>
    </w:p>
    <w:p w:rsidR="00E73D31" w:rsidRDefault="00633864">
      <w:r>
        <w:t xml:space="preserve">RAN for </w:t>
      </w:r>
      <w:r>
        <w:rPr>
          <w:rFonts w:hint="eastAsia"/>
        </w:rPr>
        <w:t xml:space="preserve">the </w:t>
      </w:r>
      <w:r>
        <w:t>RAN related issues.</w:t>
      </w:r>
    </w:p>
    <w:p w:rsidR="00E73D31" w:rsidRDefault="00E73D31">
      <w:pPr>
        <w:rPr>
          <w:color w:val="auto"/>
        </w:rPr>
      </w:pPr>
    </w:p>
    <w:p w:rsidR="00E73D31" w:rsidRDefault="00633864">
      <w:pPr>
        <w:pStyle w:val="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E73D31">
        <w:trPr>
          <w:jc w:val="center"/>
        </w:trPr>
        <w:tc>
          <w:tcPr>
            <w:tcW w:w="0" w:type="auto"/>
            <w:shd w:val="clear" w:color="auto" w:fill="E0E0E0"/>
          </w:tcPr>
          <w:p w:rsidR="00E73D31" w:rsidRDefault="00633864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Supporting IM name</w:t>
            </w: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633864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China Mobile</w:t>
            </w:r>
            <w:r>
              <w:rPr>
                <w:color w:val="auto"/>
              </w:rPr>
              <w:t xml:space="preserve"> </w:t>
            </w: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633864">
            <w:pPr>
              <w:pStyle w:val="TAL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color w:val="auto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color w:val="auto"/>
                <w:lang w:eastAsia="zh-CN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color w:val="auto"/>
                <w:lang w:eastAsia="zh-CN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color w:val="auto"/>
                <w:lang w:eastAsia="zh-CN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color w:val="auto"/>
                <w:lang w:eastAsia="zh-CN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color w:val="auto"/>
                <w:lang w:eastAsia="zh-CN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color w:val="auto"/>
                <w:lang w:eastAsia="zh-CN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color w:val="auto"/>
                <w:lang w:eastAsia="zh-CN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color w:val="auto"/>
                <w:lang w:eastAsia="zh-CN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color w:val="auto"/>
                <w:lang w:eastAsia="zh-CN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color w:val="auto"/>
                <w:lang w:eastAsia="zh-CN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color w:val="auto"/>
                <w:lang w:eastAsia="zh-CN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color w:val="auto"/>
                <w:lang w:eastAsia="zh-CN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color w:val="auto"/>
                <w:lang w:eastAsia="zh-CN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color w:val="auto"/>
                <w:lang w:eastAsia="zh-CN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color w:val="auto"/>
                <w:lang w:eastAsia="zh-CN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color w:val="auto"/>
                <w:lang w:eastAsia="zh-CN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color w:val="auto"/>
                <w:lang w:eastAsia="zh-CN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color w:val="auto"/>
                <w:lang w:eastAsia="zh-CN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E73D31">
        <w:trPr>
          <w:jc w:val="center"/>
        </w:trPr>
        <w:tc>
          <w:tcPr>
            <w:tcW w:w="0" w:type="auto"/>
            <w:shd w:val="clear" w:color="auto" w:fill="auto"/>
          </w:tcPr>
          <w:p w:rsidR="00E73D31" w:rsidRDefault="00E73D31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</w:tbl>
    <w:p w:rsidR="00E73D31" w:rsidRDefault="00E73D31">
      <w:pPr>
        <w:rPr>
          <w:color w:val="auto"/>
        </w:rPr>
      </w:pPr>
    </w:p>
    <w:sectPr w:rsidR="00E73D3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FF3" w:rsidRDefault="00D65FF3">
      <w:pPr>
        <w:spacing w:after="0"/>
      </w:pPr>
      <w:r>
        <w:separator/>
      </w:r>
    </w:p>
  </w:endnote>
  <w:endnote w:type="continuationSeparator" w:id="0">
    <w:p w:rsidR="00D65FF3" w:rsidRDefault="00D65F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SC Light">
    <w:altName w:val="Adobe 仿宋 Std R"/>
    <w:charset w:val="80"/>
    <w:family w:val="auto"/>
    <w:pitch w:val="default"/>
    <w:sig w:usb0="00000000" w:usb1="00000000" w:usb2="00000010" w:usb3="00000000" w:csb0="003E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FF3" w:rsidRDefault="00D65FF3">
      <w:pPr>
        <w:spacing w:after="0"/>
      </w:pPr>
      <w:r>
        <w:separator/>
      </w:r>
    </w:p>
  </w:footnote>
  <w:footnote w:type="continuationSeparator" w:id="0">
    <w:p w:rsidR="00D65FF3" w:rsidRDefault="00D65F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96A01"/>
    <w:multiLevelType w:val="multilevel"/>
    <w:tmpl w:val="18D96A01"/>
    <w:lvl w:ilvl="0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6840"/>
        </w:tabs>
        <w:ind w:left="684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7560"/>
        </w:tabs>
        <w:ind w:left="7560" w:hanging="360"/>
      </w:pPr>
      <w:rPr>
        <w:rFonts w:ascii="Arial" w:hAnsi="Arial" w:hint="default"/>
      </w:rPr>
    </w:lvl>
  </w:abstractNum>
  <w:abstractNum w:abstractNumId="1" w15:restartNumberingAfterBreak="0">
    <w:nsid w:val="232C7611"/>
    <w:multiLevelType w:val="multilevel"/>
    <w:tmpl w:val="232C76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E0E"/>
    <w:rsid w:val="00007F49"/>
    <w:rsid w:val="00010F43"/>
    <w:rsid w:val="0001220A"/>
    <w:rsid w:val="000129DF"/>
    <w:rsid w:val="000132D1"/>
    <w:rsid w:val="000135A7"/>
    <w:rsid w:val="00014344"/>
    <w:rsid w:val="0001532D"/>
    <w:rsid w:val="00015833"/>
    <w:rsid w:val="00016273"/>
    <w:rsid w:val="000205C5"/>
    <w:rsid w:val="0002153F"/>
    <w:rsid w:val="0002155D"/>
    <w:rsid w:val="00021FB1"/>
    <w:rsid w:val="00022E13"/>
    <w:rsid w:val="0002342C"/>
    <w:rsid w:val="0002458E"/>
    <w:rsid w:val="00025316"/>
    <w:rsid w:val="0003280D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375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516"/>
    <w:rsid w:val="00080DC6"/>
    <w:rsid w:val="00084035"/>
    <w:rsid w:val="0008484E"/>
    <w:rsid w:val="000862A3"/>
    <w:rsid w:val="00090F0F"/>
    <w:rsid w:val="00090F1D"/>
    <w:rsid w:val="00091B37"/>
    <w:rsid w:val="00096BF8"/>
    <w:rsid w:val="0009775E"/>
    <w:rsid w:val="00097760"/>
    <w:rsid w:val="00097B86"/>
    <w:rsid w:val="000A2E65"/>
    <w:rsid w:val="000A3125"/>
    <w:rsid w:val="000A3690"/>
    <w:rsid w:val="000A47B6"/>
    <w:rsid w:val="000A69C8"/>
    <w:rsid w:val="000B0519"/>
    <w:rsid w:val="000B0996"/>
    <w:rsid w:val="000B0CC8"/>
    <w:rsid w:val="000B0FE6"/>
    <w:rsid w:val="000B157E"/>
    <w:rsid w:val="000B1CD6"/>
    <w:rsid w:val="000B3A4A"/>
    <w:rsid w:val="000B55F4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0682"/>
    <w:rsid w:val="000D122A"/>
    <w:rsid w:val="000D520D"/>
    <w:rsid w:val="000D5224"/>
    <w:rsid w:val="000D5C4C"/>
    <w:rsid w:val="000D6C85"/>
    <w:rsid w:val="000D78FA"/>
    <w:rsid w:val="000E09B1"/>
    <w:rsid w:val="000E1952"/>
    <w:rsid w:val="000E2BFA"/>
    <w:rsid w:val="000E55AD"/>
    <w:rsid w:val="000F03F6"/>
    <w:rsid w:val="000F0B11"/>
    <w:rsid w:val="000F487C"/>
    <w:rsid w:val="000F5223"/>
    <w:rsid w:val="000F59E2"/>
    <w:rsid w:val="000F60E8"/>
    <w:rsid w:val="000F672C"/>
    <w:rsid w:val="000F7F66"/>
    <w:rsid w:val="001001BD"/>
    <w:rsid w:val="00101739"/>
    <w:rsid w:val="00102222"/>
    <w:rsid w:val="001071AC"/>
    <w:rsid w:val="0011010A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2B1C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6B50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2EA6"/>
    <w:rsid w:val="001D607F"/>
    <w:rsid w:val="001D6A68"/>
    <w:rsid w:val="001D7580"/>
    <w:rsid w:val="001E0AE7"/>
    <w:rsid w:val="001E1DD4"/>
    <w:rsid w:val="001E4B43"/>
    <w:rsid w:val="001E5D7A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58C5"/>
    <w:rsid w:val="002361A8"/>
    <w:rsid w:val="002364E2"/>
    <w:rsid w:val="00240DCD"/>
    <w:rsid w:val="00243657"/>
    <w:rsid w:val="00244EE2"/>
    <w:rsid w:val="002459B4"/>
    <w:rsid w:val="0024786B"/>
    <w:rsid w:val="00247F13"/>
    <w:rsid w:val="0025073E"/>
    <w:rsid w:val="00251D80"/>
    <w:rsid w:val="0025361B"/>
    <w:rsid w:val="0025410C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4033"/>
    <w:rsid w:val="00276403"/>
    <w:rsid w:val="0027653F"/>
    <w:rsid w:val="00276A33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205A"/>
    <w:rsid w:val="002A301B"/>
    <w:rsid w:val="002A337C"/>
    <w:rsid w:val="002A39D2"/>
    <w:rsid w:val="002A7060"/>
    <w:rsid w:val="002B0246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6A7D"/>
    <w:rsid w:val="002E6B44"/>
    <w:rsid w:val="002E7081"/>
    <w:rsid w:val="002E70EA"/>
    <w:rsid w:val="002E71ED"/>
    <w:rsid w:val="002E7A9E"/>
    <w:rsid w:val="002E7FAE"/>
    <w:rsid w:val="002F3C41"/>
    <w:rsid w:val="002F44DE"/>
    <w:rsid w:val="002F71E9"/>
    <w:rsid w:val="0030045C"/>
    <w:rsid w:val="00301F25"/>
    <w:rsid w:val="00303941"/>
    <w:rsid w:val="0030471B"/>
    <w:rsid w:val="00305994"/>
    <w:rsid w:val="003109CE"/>
    <w:rsid w:val="00312587"/>
    <w:rsid w:val="003126AA"/>
    <w:rsid w:val="00314E54"/>
    <w:rsid w:val="0031581F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1DCE"/>
    <w:rsid w:val="0034336A"/>
    <w:rsid w:val="003436B5"/>
    <w:rsid w:val="003436F2"/>
    <w:rsid w:val="003437AA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1B67"/>
    <w:rsid w:val="003621BA"/>
    <w:rsid w:val="003662F2"/>
    <w:rsid w:val="003665A7"/>
    <w:rsid w:val="00366EF5"/>
    <w:rsid w:val="00367879"/>
    <w:rsid w:val="003679B3"/>
    <w:rsid w:val="0037186A"/>
    <w:rsid w:val="00371DA6"/>
    <w:rsid w:val="00372CDE"/>
    <w:rsid w:val="00373D0A"/>
    <w:rsid w:val="003813EE"/>
    <w:rsid w:val="00381A74"/>
    <w:rsid w:val="00382354"/>
    <w:rsid w:val="0038285D"/>
    <w:rsid w:val="003834D3"/>
    <w:rsid w:val="00384DB5"/>
    <w:rsid w:val="0038516D"/>
    <w:rsid w:val="003869D7"/>
    <w:rsid w:val="003903E1"/>
    <w:rsid w:val="00393F78"/>
    <w:rsid w:val="00394C7D"/>
    <w:rsid w:val="00397A40"/>
    <w:rsid w:val="003A0BF4"/>
    <w:rsid w:val="003A13E1"/>
    <w:rsid w:val="003A1B1C"/>
    <w:rsid w:val="003A1EB0"/>
    <w:rsid w:val="003A72D7"/>
    <w:rsid w:val="003B0D88"/>
    <w:rsid w:val="003B10B8"/>
    <w:rsid w:val="003B123C"/>
    <w:rsid w:val="003B1B52"/>
    <w:rsid w:val="003B40A0"/>
    <w:rsid w:val="003B4A15"/>
    <w:rsid w:val="003B4DE0"/>
    <w:rsid w:val="003B537F"/>
    <w:rsid w:val="003B55D8"/>
    <w:rsid w:val="003B66A5"/>
    <w:rsid w:val="003B7B2E"/>
    <w:rsid w:val="003B7D7A"/>
    <w:rsid w:val="003B7FD3"/>
    <w:rsid w:val="003C04E3"/>
    <w:rsid w:val="003C0F14"/>
    <w:rsid w:val="003C13C3"/>
    <w:rsid w:val="003C2E75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E0535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1698"/>
    <w:rsid w:val="00413B75"/>
    <w:rsid w:val="00414164"/>
    <w:rsid w:val="00414545"/>
    <w:rsid w:val="00416C29"/>
    <w:rsid w:val="0041789B"/>
    <w:rsid w:val="004179AE"/>
    <w:rsid w:val="004211F2"/>
    <w:rsid w:val="00421A12"/>
    <w:rsid w:val="004221F0"/>
    <w:rsid w:val="00422F57"/>
    <w:rsid w:val="004260A5"/>
    <w:rsid w:val="00426B79"/>
    <w:rsid w:val="004308BA"/>
    <w:rsid w:val="00432283"/>
    <w:rsid w:val="00433926"/>
    <w:rsid w:val="0043429C"/>
    <w:rsid w:val="004373A2"/>
    <w:rsid w:val="0043745F"/>
    <w:rsid w:val="00437D8F"/>
    <w:rsid w:val="00440104"/>
    <w:rsid w:val="0044029F"/>
    <w:rsid w:val="0044123C"/>
    <w:rsid w:val="0044231C"/>
    <w:rsid w:val="00450DF4"/>
    <w:rsid w:val="0045123F"/>
    <w:rsid w:val="004517DC"/>
    <w:rsid w:val="00456B30"/>
    <w:rsid w:val="00457B80"/>
    <w:rsid w:val="00467750"/>
    <w:rsid w:val="00471671"/>
    <w:rsid w:val="004717E3"/>
    <w:rsid w:val="004746E4"/>
    <w:rsid w:val="00476889"/>
    <w:rsid w:val="00476D4F"/>
    <w:rsid w:val="00477701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0BA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1A13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6BAE"/>
    <w:rsid w:val="005573BB"/>
    <w:rsid w:val="00557B2E"/>
    <w:rsid w:val="00561267"/>
    <w:rsid w:val="0056180E"/>
    <w:rsid w:val="00564036"/>
    <w:rsid w:val="00564B0E"/>
    <w:rsid w:val="005655E3"/>
    <w:rsid w:val="00566BF1"/>
    <w:rsid w:val="00567309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20DC"/>
    <w:rsid w:val="0058219C"/>
    <w:rsid w:val="005837A2"/>
    <w:rsid w:val="00584E9C"/>
    <w:rsid w:val="00586253"/>
    <w:rsid w:val="00587E3C"/>
    <w:rsid w:val="00590087"/>
    <w:rsid w:val="00590AE3"/>
    <w:rsid w:val="00593DA5"/>
    <w:rsid w:val="00593EBB"/>
    <w:rsid w:val="005946E3"/>
    <w:rsid w:val="005957F3"/>
    <w:rsid w:val="00596AFF"/>
    <w:rsid w:val="00597A9D"/>
    <w:rsid w:val="005A18A8"/>
    <w:rsid w:val="005A2619"/>
    <w:rsid w:val="005A2E50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D057C"/>
    <w:rsid w:val="005D2B39"/>
    <w:rsid w:val="005D3FEC"/>
    <w:rsid w:val="005D44BE"/>
    <w:rsid w:val="005D633D"/>
    <w:rsid w:val="005D6FF7"/>
    <w:rsid w:val="005D77CC"/>
    <w:rsid w:val="005D7B35"/>
    <w:rsid w:val="005E1B21"/>
    <w:rsid w:val="005E29CC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27DCA"/>
    <w:rsid w:val="00633864"/>
    <w:rsid w:val="006347A7"/>
    <w:rsid w:val="006355A4"/>
    <w:rsid w:val="00636440"/>
    <w:rsid w:val="00637BD5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66B32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0A9B"/>
    <w:rsid w:val="00721CC1"/>
    <w:rsid w:val="00722267"/>
    <w:rsid w:val="0072427C"/>
    <w:rsid w:val="00724F66"/>
    <w:rsid w:val="00724FD2"/>
    <w:rsid w:val="007250A6"/>
    <w:rsid w:val="0073019D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5712"/>
    <w:rsid w:val="00756017"/>
    <w:rsid w:val="00756E86"/>
    <w:rsid w:val="00757F71"/>
    <w:rsid w:val="0076115B"/>
    <w:rsid w:val="00761A7C"/>
    <w:rsid w:val="007630D6"/>
    <w:rsid w:val="007638BF"/>
    <w:rsid w:val="0076413B"/>
    <w:rsid w:val="0076422B"/>
    <w:rsid w:val="00764B84"/>
    <w:rsid w:val="00765028"/>
    <w:rsid w:val="0077005E"/>
    <w:rsid w:val="00770F21"/>
    <w:rsid w:val="00771594"/>
    <w:rsid w:val="00772CE3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28A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0127"/>
    <w:rsid w:val="00814E0F"/>
    <w:rsid w:val="00815414"/>
    <w:rsid w:val="00815FEC"/>
    <w:rsid w:val="00817BFD"/>
    <w:rsid w:val="00817D06"/>
    <w:rsid w:val="0082045A"/>
    <w:rsid w:val="008228F5"/>
    <w:rsid w:val="00823DC7"/>
    <w:rsid w:val="00825F8B"/>
    <w:rsid w:val="00826EEC"/>
    <w:rsid w:val="008303C8"/>
    <w:rsid w:val="00830D43"/>
    <w:rsid w:val="00832096"/>
    <w:rsid w:val="0083236E"/>
    <w:rsid w:val="00834A60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2F4F"/>
    <w:rsid w:val="00853660"/>
    <w:rsid w:val="00853700"/>
    <w:rsid w:val="00854067"/>
    <w:rsid w:val="00854B5B"/>
    <w:rsid w:val="00854C82"/>
    <w:rsid w:val="00855661"/>
    <w:rsid w:val="008557A5"/>
    <w:rsid w:val="00855FBA"/>
    <w:rsid w:val="00857464"/>
    <w:rsid w:val="00862CD0"/>
    <w:rsid w:val="00862FCF"/>
    <w:rsid w:val="00863E89"/>
    <w:rsid w:val="00864F82"/>
    <w:rsid w:val="0086659B"/>
    <w:rsid w:val="0086793E"/>
    <w:rsid w:val="00867CBE"/>
    <w:rsid w:val="00870D7B"/>
    <w:rsid w:val="00871F57"/>
    <w:rsid w:val="008727BD"/>
    <w:rsid w:val="0087289E"/>
    <w:rsid w:val="00872B3B"/>
    <w:rsid w:val="00874773"/>
    <w:rsid w:val="008765CA"/>
    <w:rsid w:val="0088051D"/>
    <w:rsid w:val="00881086"/>
    <w:rsid w:val="00881945"/>
    <w:rsid w:val="0088222A"/>
    <w:rsid w:val="00882E91"/>
    <w:rsid w:val="00884AA9"/>
    <w:rsid w:val="008857E7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35B6"/>
    <w:rsid w:val="008A495D"/>
    <w:rsid w:val="008A6909"/>
    <w:rsid w:val="008A6CCA"/>
    <w:rsid w:val="008A76FD"/>
    <w:rsid w:val="008B032E"/>
    <w:rsid w:val="008B0D7E"/>
    <w:rsid w:val="008B178C"/>
    <w:rsid w:val="008B17D1"/>
    <w:rsid w:val="008B2D09"/>
    <w:rsid w:val="008B3C1E"/>
    <w:rsid w:val="008B4E07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03FC"/>
    <w:rsid w:val="008E2068"/>
    <w:rsid w:val="008E3CA1"/>
    <w:rsid w:val="008E4CD1"/>
    <w:rsid w:val="008E7BC9"/>
    <w:rsid w:val="008F0E69"/>
    <w:rsid w:val="008F1718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05188"/>
    <w:rsid w:val="00910092"/>
    <w:rsid w:val="00910E24"/>
    <w:rsid w:val="00911CE0"/>
    <w:rsid w:val="009138FA"/>
    <w:rsid w:val="00913FDE"/>
    <w:rsid w:val="00914097"/>
    <w:rsid w:val="009143F8"/>
    <w:rsid w:val="00914C38"/>
    <w:rsid w:val="00916402"/>
    <w:rsid w:val="00916821"/>
    <w:rsid w:val="00916BC1"/>
    <w:rsid w:val="00917BBA"/>
    <w:rsid w:val="00917F6D"/>
    <w:rsid w:val="00920BDA"/>
    <w:rsid w:val="00921113"/>
    <w:rsid w:val="00921784"/>
    <w:rsid w:val="009226A4"/>
    <w:rsid w:val="00925B42"/>
    <w:rsid w:val="00926922"/>
    <w:rsid w:val="00927AE8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838"/>
    <w:rsid w:val="0096788B"/>
    <w:rsid w:val="00970518"/>
    <w:rsid w:val="00970605"/>
    <w:rsid w:val="0097145F"/>
    <w:rsid w:val="00971BD9"/>
    <w:rsid w:val="00973A2B"/>
    <w:rsid w:val="00975567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95E7A"/>
    <w:rsid w:val="009A15D6"/>
    <w:rsid w:val="009A2E04"/>
    <w:rsid w:val="009A3A43"/>
    <w:rsid w:val="009A3BC4"/>
    <w:rsid w:val="009A4816"/>
    <w:rsid w:val="009A51DA"/>
    <w:rsid w:val="009B0DB0"/>
    <w:rsid w:val="009B1569"/>
    <w:rsid w:val="009B1936"/>
    <w:rsid w:val="009B244B"/>
    <w:rsid w:val="009B245F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3D14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4CA0"/>
    <w:rsid w:val="00A6656B"/>
    <w:rsid w:val="00A67E1F"/>
    <w:rsid w:val="00A700B8"/>
    <w:rsid w:val="00A70E1E"/>
    <w:rsid w:val="00A714B1"/>
    <w:rsid w:val="00A73257"/>
    <w:rsid w:val="00A7476D"/>
    <w:rsid w:val="00A7552A"/>
    <w:rsid w:val="00A802EB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336"/>
    <w:rsid w:val="00AD2818"/>
    <w:rsid w:val="00AD3814"/>
    <w:rsid w:val="00AD6973"/>
    <w:rsid w:val="00AD71A2"/>
    <w:rsid w:val="00AD77C4"/>
    <w:rsid w:val="00AE075D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3BB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6DBC"/>
    <w:rsid w:val="00B40CFE"/>
    <w:rsid w:val="00B412CF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6CF6"/>
    <w:rsid w:val="00B67D65"/>
    <w:rsid w:val="00B71B72"/>
    <w:rsid w:val="00B72111"/>
    <w:rsid w:val="00B72A35"/>
    <w:rsid w:val="00B7323F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90F"/>
    <w:rsid w:val="00B96E89"/>
    <w:rsid w:val="00BA11A5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0745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99C"/>
    <w:rsid w:val="00C40B62"/>
    <w:rsid w:val="00C40CFF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2F38"/>
    <w:rsid w:val="00C943AA"/>
    <w:rsid w:val="00C95700"/>
    <w:rsid w:val="00CA0968"/>
    <w:rsid w:val="00CA168E"/>
    <w:rsid w:val="00CA1B17"/>
    <w:rsid w:val="00CA38EA"/>
    <w:rsid w:val="00CA4A8D"/>
    <w:rsid w:val="00CB1F22"/>
    <w:rsid w:val="00CB2A33"/>
    <w:rsid w:val="00CB2D20"/>
    <w:rsid w:val="00CB2FA6"/>
    <w:rsid w:val="00CB3370"/>
    <w:rsid w:val="00CB4236"/>
    <w:rsid w:val="00CB7402"/>
    <w:rsid w:val="00CC18E6"/>
    <w:rsid w:val="00CC205D"/>
    <w:rsid w:val="00CC223C"/>
    <w:rsid w:val="00CC29BC"/>
    <w:rsid w:val="00CC3CDF"/>
    <w:rsid w:val="00CC5C4B"/>
    <w:rsid w:val="00CC6E3B"/>
    <w:rsid w:val="00CC72A4"/>
    <w:rsid w:val="00CC735C"/>
    <w:rsid w:val="00CD0FE1"/>
    <w:rsid w:val="00CD1DEA"/>
    <w:rsid w:val="00CD3153"/>
    <w:rsid w:val="00CD4B0B"/>
    <w:rsid w:val="00CD4D9E"/>
    <w:rsid w:val="00CD62DC"/>
    <w:rsid w:val="00CD6E5E"/>
    <w:rsid w:val="00CE11CB"/>
    <w:rsid w:val="00CE35D7"/>
    <w:rsid w:val="00CE3886"/>
    <w:rsid w:val="00CE3A7D"/>
    <w:rsid w:val="00CF20AB"/>
    <w:rsid w:val="00CF2EB9"/>
    <w:rsid w:val="00CF3A15"/>
    <w:rsid w:val="00CF5A8A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5FF3"/>
    <w:rsid w:val="00D67A93"/>
    <w:rsid w:val="00D709DA"/>
    <w:rsid w:val="00D71F40"/>
    <w:rsid w:val="00D73A10"/>
    <w:rsid w:val="00D744C7"/>
    <w:rsid w:val="00D770EE"/>
    <w:rsid w:val="00D77416"/>
    <w:rsid w:val="00D77585"/>
    <w:rsid w:val="00D775CE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3F87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0741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109D"/>
    <w:rsid w:val="00E11291"/>
    <w:rsid w:val="00E13CB2"/>
    <w:rsid w:val="00E1487E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239C3"/>
    <w:rsid w:val="00E32261"/>
    <w:rsid w:val="00E377D3"/>
    <w:rsid w:val="00E42BB1"/>
    <w:rsid w:val="00E43C10"/>
    <w:rsid w:val="00E440AC"/>
    <w:rsid w:val="00E440EE"/>
    <w:rsid w:val="00E4437D"/>
    <w:rsid w:val="00E4473D"/>
    <w:rsid w:val="00E452B7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343F"/>
    <w:rsid w:val="00E636C8"/>
    <w:rsid w:val="00E63765"/>
    <w:rsid w:val="00E6401D"/>
    <w:rsid w:val="00E66047"/>
    <w:rsid w:val="00E66240"/>
    <w:rsid w:val="00E70FDB"/>
    <w:rsid w:val="00E73D31"/>
    <w:rsid w:val="00E7595E"/>
    <w:rsid w:val="00E83C7F"/>
    <w:rsid w:val="00E840D9"/>
    <w:rsid w:val="00E84CD8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97440"/>
    <w:rsid w:val="00EA021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FE5"/>
    <w:rsid w:val="00EB45E3"/>
    <w:rsid w:val="00EB4891"/>
    <w:rsid w:val="00EB658B"/>
    <w:rsid w:val="00EB7B63"/>
    <w:rsid w:val="00EC1AA9"/>
    <w:rsid w:val="00EC2FF7"/>
    <w:rsid w:val="00EC3039"/>
    <w:rsid w:val="00EC4B46"/>
    <w:rsid w:val="00ED13FB"/>
    <w:rsid w:val="00ED46F9"/>
    <w:rsid w:val="00ED6217"/>
    <w:rsid w:val="00ED7A5B"/>
    <w:rsid w:val="00EE1435"/>
    <w:rsid w:val="00EE180C"/>
    <w:rsid w:val="00EE1FF9"/>
    <w:rsid w:val="00EE2457"/>
    <w:rsid w:val="00EE3346"/>
    <w:rsid w:val="00EE45D6"/>
    <w:rsid w:val="00EE643B"/>
    <w:rsid w:val="00EF073C"/>
    <w:rsid w:val="00EF2514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2D66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46E4"/>
    <w:rsid w:val="00F3509B"/>
    <w:rsid w:val="00F35D22"/>
    <w:rsid w:val="00F36227"/>
    <w:rsid w:val="00F37100"/>
    <w:rsid w:val="00F40963"/>
    <w:rsid w:val="00F41939"/>
    <w:rsid w:val="00F41A27"/>
    <w:rsid w:val="00F41BA2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5425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1EEE"/>
    <w:rsid w:val="00FD2341"/>
    <w:rsid w:val="00FD2620"/>
    <w:rsid w:val="00FD324B"/>
    <w:rsid w:val="00FD3A4E"/>
    <w:rsid w:val="00FD53E4"/>
    <w:rsid w:val="00FD7848"/>
    <w:rsid w:val="00FD7C37"/>
    <w:rsid w:val="00FE0D60"/>
    <w:rsid w:val="00FE24F6"/>
    <w:rsid w:val="00FE3C47"/>
    <w:rsid w:val="00FE4450"/>
    <w:rsid w:val="00FE484D"/>
    <w:rsid w:val="00FE49ED"/>
    <w:rsid w:val="00FE4C48"/>
    <w:rsid w:val="00FE589E"/>
    <w:rsid w:val="00FE6FFC"/>
    <w:rsid w:val="00FE7A89"/>
    <w:rsid w:val="00FE7EDF"/>
    <w:rsid w:val="00FF3F0C"/>
    <w:rsid w:val="00FF55B7"/>
    <w:rsid w:val="07160ECF"/>
    <w:rsid w:val="07241E37"/>
    <w:rsid w:val="07647265"/>
    <w:rsid w:val="078976C2"/>
    <w:rsid w:val="11845C92"/>
    <w:rsid w:val="121A5683"/>
    <w:rsid w:val="12CB200A"/>
    <w:rsid w:val="12E2492E"/>
    <w:rsid w:val="13417C78"/>
    <w:rsid w:val="140D44B7"/>
    <w:rsid w:val="177902C0"/>
    <w:rsid w:val="1AA87907"/>
    <w:rsid w:val="1D312FC3"/>
    <w:rsid w:val="20A7366B"/>
    <w:rsid w:val="2BD538FE"/>
    <w:rsid w:val="2D723236"/>
    <w:rsid w:val="361F0A16"/>
    <w:rsid w:val="36F06476"/>
    <w:rsid w:val="41374FFC"/>
    <w:rsid w:val="41B84762"/>
    <w:rsid w:val="42F425CD"/>
    <w:rsid w:val="45377D42"/>
    <w:rsid w:val="47CA76E2"/>
    <w:rsid w:val="48CD6DF6"/>
    <w:rsid w:val="4AB562B4"/>
    <w:rsid w:val="4B322102"/>
    <w:rsid w:val="4CDA5AEE"/>
    <w:rsid w:val="4DF83218"/>
    <w:rsid w:val="50F244EC"/>
    <w:rsid w:val="5B143F0F"/>
    <w:rsid w:val="629618D8"/>
    <w:rsid w:val="64D1580F"/>
    <w:rsid w:val="66D24223"/>
    <w:rsid w:val="68E94478"/>
    <w:rsid w:val="6BA40644"/>
    <w:rsid w:val="6D8C5CBB"/>
    <w:rsid w:val="6F0F41FB"/>
    <w:rsid w:val="6F4972EF"/>
    <w:rsid w:val="709E709E"/>
    <w:rsid w:val="729B4B84"/>
    <w:rsid w:val="734C5BCC"/>
    <w:rsid w:val="73DA0A56"/>
    <w:rsid w:val="7D1F3A55"/>
    <w:rsid w:val="7DD17B5F"/>
    <w:rsid w:val="7EA5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61060"/>
  <w15:docId w15:val="{47506E34-E51E-410E-8D09-BA7AFC994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Heiti SC Light" w:eastAsia="Heiti SC Light"/>
      <w:sz w:val="24"/>
      <w:szCs w:val="24"/>
    </w:rPr>
  </w:style>
  <w:style w:type="paragraph" w:styleId="a8">
    <w:name w:val="annotation text"/>
    <w:basedOn w:val="a"/>
    <w:semiHidden/>
    <w:qFormat/>
  </w:style>
  <w:style w:type="paragraph" w:styleId="a9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a">
    <w:name w:val="endnote text"/>
    <w:basedOn w:val="a"/>
    <w:semiHidden/>
    <w:qFormat/>
  </w:style>
  <w:style w:type="paragraph" w:styleId="ab">
    <w:name w:val="Balloon Text"/>
    <w:basedOn w:val="a"/>
    <w:link w:val="ac"/>
    <w:qFormat/>
    <w:rPr>
      <w:rFonts w:ascii="Tahoma" w:hAnsi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semiHidden/>
    <w:qFormat/>
    <w:rPr>
      <w:vertAlign w:val="superscript"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  <w:szCs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qFormat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a7">
    <w:name w:val="文档结构图 字符"/>
    <w:link w:val="a6"/>
    <w:qFormat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qFormat/>
    <w:locked/>
    <w:rPr>
      <w:color w:val="000000"/>
      <w:lang w:val="en-GB" w:eastAsia="ja-JP"/>
    </w:rPr>
  </w:style>
  <w:style w:type="character" w:customStyle="1" w:styleId="ac">
    <w:name w:val="批注框文本 字符"/>
    <w:link w:val="ab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apple-converted-space">
    <w:name w:val="apple-converted-space"/>
    <w:qFormat/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customStyle="1" w:styleId="Guidance">
    <w:name w:val="Guidance"/>
    <w:basedOn w:val="a"/>
    <w:qFormat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D0B0F7-3D31-4A61-AF92-00B8A143A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5</Pages>
  <Words>1065</Words>
  <Characters>6075</Characters>
  <Application>Microsoft Office Word</Application>
  <DocSecurity>0</DocSecurity>
  <Lines>50</Lines>
  <Paragraphs>14</Paragraphs>
  <ScaleCrop>false</ScaleCrop>
  <Company/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user1</cp:lastModifiedBy>
  <cp:revision>89</cp:revision>
  <cp:lastPrinted>2000-02-29T03:31:00Z</cp:lastPrinted>
  <dcterms:created xsi:type="dcterms:W3CDTF">2023-05-10T07:32:00Z</dcterms:created>
  <dcterms:modified xsi:type="dcterms:W3CDTF">2023-05-12T10:53:00Z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KSOProductBuildVer">
    <vt:lpwstr>2052-11.8.2.10912</vt:lpwstr>
  </property>
  <property fmtid="{D5CDD505-2E9C-101B-9397-08002B2CF9AE}" pid="13" name="ICV">
    <vt:lpwstr>66201D0FF1E548439400BB71AF41FA59</vt:lpwstr>
  </property>
</Properties>
</file>